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42637">
      <w:pPr>
        <w:spacing w:before="63" w:line="187" w:lineRule="auto"/>
        <w:ind w:left="1430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7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b/>
          <w:bCs/>
          <w:spacing w:val="7"/>
          <w:sz w:val="31"/>
          <w:szCs w:val="31"/>
          <w:lang w:val="en-US" w:eastAsia="zh-CN"/>
        </w:rPr>
        <w:t>5</w:t>
      </w:r>
      <w:r>
        <w:rPr>
          <w:rFonts w:ascii="微软雅黑" w:hAnsi="微软雅黑" w:eastAsia="微软雅黑" w:cs="微软雅黑"/>
          <w:b/>
          <w:bCs/>
          <w:spacing w:val="7"/>
          <w:sz w:val="31"/>
          <w:szCs w:val="31"/>
        </w:rPr>
        <w:t>-202</w:t>
      </w:r>
      <w:r>
        <w:rPr>
          <w:rFonts w:hint="eastAsia" w:ascii="微软雅黑" w:hAnsi="微软雅黑" w:eastAsia="微软雅黑" w:cs="微软雅黑"/>
          <w:b/>
          <w:bCs/>
          <w:spacing w:val="7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b/>
          <w:bCs/>
          <w:spacing w:val="7"/>
          <w:sz w:val="31"/>
          <w:szCs w:val="31"/>
        </w:rPr>
        <w:t>-</w:t>
      </w:r>
      <w:r>
        <w:rPr>
          <w:rFonts w:hint="eastAsia" w:ascii="微软雅黑" w:hAnsi="微软雅黑" w:eastAsia="微软雅黑" w:cs="微软雅黑"/>
          <w:b/>
          <w:bCs/>
          <w:spacing w:val="7"/>
          <w:sz w:val="31"/>
          <w:szCs w:val="31"/>
          <w:lang w:val="en-US" w:eastAsia="zh-CN"/>
        </w:rPr>
        <w:t>2</w:t>
      </w:r>
      <w:r>
        <w:rPr>
          <w:rFonts w:ascii="微软雅黑" w:hAnsi="微软雅黑" w:eastAsia="微软雅黑" w:cs="微软雅黑"/>
          <w:b/>
          <w:bCs/>
          <w:spacing w:val="7"/>
          <w:sz w:val="31"/>
          <w:szCs w:val="31"/>
        </w:rPr>
        <w:t>毕业实践项目重修工作方案</w:t>
      </w:r>
    </w:p>
    <w:p w14:paraId="1104180D">
      <w:pPr>
        <w:spacing w:before="91" w:line="183" w:lineRule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2"/>
          <w:sz w:val="24"/>
          <w:szCs w:val="24"/>
        </w:rPr>
        <w:t>各二级学院：</w:t>
      </w:r>
    </w:p>
    <w:p w14:paraId="43477B22">
      <w:pPr>
        <w:spacing w:before="124" w:line="256" w:lineRule="auto"/>
        <w:ind w:left="7" w:right="171" w:firstLine="474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3"/>
          <w:sz w:val="24"/>
          <w:szCs w:val="24"/>
        </w:rPr>
        <w:t>根据学校本学期重修工作安排，为落实好往届结业生毕业实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践项目重修工作，</w:t>
      </w:r>
      <w:r>
        <w:rPr>
          <w:rFonts w:ascii="微软雅黑" w:hAnsi="微软雅黑" w:eastAsia="微软雅黑" w:cs="微软雅黑"/>
          <w:spacing w:val="-3"/>
          <w:sz w:val="24"/>
          <w:szCs w:val="24"/>
        </w:rPr>
        <w:t>强化过程性管理，特制订本工作方案。</w:t>
      </w:r>
    </w:p>
    <w:p w14:paraId="7799CDAA">
      <w:pPr>
        <w:spacing w:before="4" w:line="182" w:lineRule="auto"/>
        <w:ind w:left="485"/>
        <w:outlineLvl w:val="1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2"/>
          <w:sz w:val="24"/>
          <w:szCs w:val="24"/>
        </w:rPr>
        <w:t>一、重修对象</w:t>
      </w:r>
    </w:p>
    <w:p w14:paraId="780505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1" w:line="252" w:lineRule="auto"/>
        <w:ind w:left="0" w:right="0" w:firstLine="488"/>
        <w:textAlignment w:val="baseline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1"/>
          <w:sz w:val="24"/>
          <w:szCs w:val="24"/>
        </w:rPr>
        <w:t>201</w:t>
      </w:r>
      <w:r>
        <w:rPr>
          <w:rFonts w:hint="eastAsia" w:ascii="微软雅黑" w:hAnsi="微软雅黑" w:eastAsia="微软雅黑" w:cs="微软雅黑"/>
          <w:spacing w:val="1"/>
          <w:sz w:val="24"/>
          <w:szCs w:val="24"/>
          <w:lang w:val="en-US" w:eastAsia="zh-CN"/>
        </w:rPr>
        <w:t>9</w:t>
      </w:r>
      <w:r>
        <w:rPr>
          <w:rFonts w:ascii="微软雅黑" w:hAnsi="微软雅黑" w:eastAsia="微软雅黑" w:cs="微软雅黑"/>
          <w:spacing w:val="1"/>
          <w:sz w:val="24"/>
          <w:szCs w:val="24"/>
        </w:rPr>
        <w:t>级-202</w:t>
      </w:r>
      <w:r>
        <w:rPr>
          <w:rFonts w:hint="eastAsia" w:ascii="微软雅黑" w:hAnsi="微软雅黑" w:eastAsia="微软雅黑" w:cs="微软雅黑"/>
          <w:spacing w:val="1"/>
          <w:sz w:val="24"/>
          <w:szCs w:val="24"/>
          <w:lang w:val="en-US" w:eastAsia="zh-CN"/>
        </w:rPr>
        <w:t>2</w:t>
      </w:r>
      <w:r>
        <w:rPr>
          <w:rFonts w:ascii="微软雅黑" w:hAnsi="微软雅黑" w:eastAsia="微软雅黑" w:cs="微软雅黑"/>
          <w:spacing w:val="1"/>
          <w:sz w:val="24"/>
          <w:szCs w:val="24"/>
        </w:rPr>
        <w:t>级已报名岗位实习或毕业设计(论文)重修的学生。</w:t>
      </w:r>
      <w:r>
        <w:rPr>
          <w:rFonts w:ascii="微软雅黑" w:hAnsi="微软雅黑" w:eastAsia="微软雅黑" w:cs="微软雅黑"/>
          <w:sz w:val="24"/>
          <w:szCs w:val="24"/>
        </w:rPr>
        <w:t>具体名单见《</w:t>
      </w:r>
      <w:r>
        <w:rPr>
          <w:rFonts w:ascii="微软雅黑" w:hAnsi="微软雅黑" w:eastAsia="微软雅黑" w:cs="微软雅黑"/>
          <w:sz w:val="24"/>
          <w:szCs w:val="24"/>
          <w:highlight w:val="none"/>
        </w:rPr>
        <w:t>202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5</w:t>
      </w:r>
      <w:r>
        <w:rPr>
          <w:rFonts w:ascii="微软雅黑" w:hAnsi="微软雅黑" w:eastAsia="微软雅黑" w:cs="微软雅黑"/>
          <w:sz w:val="24"/>
          <w:szCs w:val="24"/>
          <w:highlight w:val="none"/>
        </w:rPr>
        <w:t>-202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6</w:t>
      </w:r>
      <w:r>
        <w:rPr>
          <w:rFonts w:ascii="微软雅黑" w:hAnsi="微软雅黑" w:eastAsia="微软雅黑" w:cs="微软雅黑"/>
          <w:sz w:val="24"/>
          <w:szCs w:val="24"/>
          <w:highlight w:val="none"/>
        </w:rPr>
        <w:t>-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2</w:t>
      </w:r>
      <w:r>
        <w:rPr>
          <w:rFonts w:ascii="微软雅黑" w:hAnsi="微软雅黑" w:eastAsia="微软雅黑" w:cs="微软雅黑"/>
          <w:sz w:val="24"/>
          <w:szCs w:val="24"/>
          <w:highlight w:val="none"/>
        </w:rPr>
        <w:t>学期重修班开课通知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》中附件1。</w:t>
      </w:r>
    </w:p>
    <w:p w14:paraId="2B6637B1">
      <w:pPr>
        <w:spacing w:before="60" w:line="183" w:lineRule="auto"/>
        <w:ind w:left="486"/>
        <w:outlineLvl w:val="1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2"/>
          <w:sz w:val="24"/>
          <w:szCs w:val="24"/>
        </w:rPr>
        <w:t>二、重修时间</w:t>
      </w:r>
    </w:p>
    <w:p w14:paraId="08DCDCE7">
      <w:pPr>
        <w:spacing w:before="137" w:line="176" w:lineRule="auto"/>
        <w:ind w:left="48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>4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>13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日——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>5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>22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日</w:t>
      </w:r>
    </w:p>
    <w:p w14:paraId="667BBBE3">
      <w:pPr>
        <w:spacing w:before="128" w:line="183" w:lineRule="auto"/>
        <w:ind w:left="485"/>
        <w:outlineLvl w:val="1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1"/>
          <w:sz w:val="24"/>
          <w:szCs w:val="24"/>
        </w:rPr>
        <w:t>三、工作流程</w:t>
      </w:r>
    </w:p>
    <w:p w14:paraId="48FE7691">
      <w:pPr>
        <w:spacing w:before="125" w:line="183" w:lineRule="auto"/>
        <w:ind w:left="499"/>
        <w:rPr>
          <w:rFonts w:ascii="微软雅黑" w:hAnsi="微软雅黑" w:eastAsia="微软雅黑" w:cs="微软雅黑"/>
          <w:sz w:val="24"/>
          <w:szCs w:val="24"/>
        </w:rPr>
      </w:pPr>
      <w:r>
        <w:pict>
          <v:roundrect id="_x0000_s1026" o:spid="_x0000_s1026" o:spt="2" style="position:absolute;left:0pt;margin-left:163.55pt;margin-top:25.75pt;height:64.55pt;width:106.2pt;z-index:251666432;mso-width-relative:page;mso-height-relative:page;" filled="f" stroked="t" coordsize="21600,21600" arcsize="0.127916666666667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5606B159">
                  <w:pPr>
                    <w:pStyle w:val="2"/>
                    <w:spacing w:before="114" w:line="228" w:lineRule="auto"/>
                    <w:ind w:left="54" w:right="145" w:firstLine="3"/>
                    <w:jc w:val="both"/>
                  </w:pPr>
                  <w:r>
                    <w:rPr>
                      <w:spacing w:val="8"/>
                    </w:rPr>
                    <w:t>各学院为重修学生分配指导教师。教务处将学生名单及导师导</w:t>
                  </w:r>
                  <w:r>
                    <w:rPr>
                      <w:spacing w:val="4"/>
                    </w:rPr>
                    <w:t>入“校友邦”平台。</w:t>
                  </w:r>
                </w:p>
              </w:txbxContent>
            </v:textbox>
          </v:roundrect>
        </w:pict>
      </w:r>
      <w:r>
        <w:pict>
          <v:roundrect id="_x0000_s1027" o:spid="_x0000_s1027" o:spt="2" style="position:absolute;left:0pt;margin-left:309.4pt;margin-top:25.75pt;height:64.55pt;width:106.2pt;z-index:251665408;mso-width-relative:page;mso-height-relative:page;" filled="f" stroked="t" coordsize="21600,21600" arcsize="0.127916666666667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54AA9184">
                  <w:pPr>
                    <w:pStyle w:val="2"/>
                    <w:spacing w:before="4" w:line="226" w:lineRule="auto"/>
                    <w:ind w:left="45" w:right="145" w:firstLine="14"/>
                    <w:jc w:val="both"/>
                  </w:pPr>
                  <w:r>
                    <w:rPr>
                      <w:spacing w:val="7"/>
                    </w:rPr>
                    <w:t>学生落实岗位实习单</w:t>
                  </w:r>
                  <w:r>
                    <w:rPr>
                      <w:spacing w:val="9"/>
                    </w:rPr>
                    <w:t>位，签订《学生岗位</w:t>
                  </w:r>
                  <w:r>
                    <w:rPr>
                      <w:spacing w:val="8"/>
                    </w:rPr>
                    <w:t>实习三方协议》，在</w:t>
                  </w:r>
                  <w:r>
                    <w:rPr>
                      <w:spacing w:val="9"/>
                    </w:rPr>
                    <w:t>“校友邦”平台进行</w:t>
                  </w:r>
                  <w:r>
                    <w:rPr>
                      <w:spacing w:val="3"/>
                    </w:rPr>
                    <w:t>实习报名。</w:t>
                  </w:r>
                </w:p>
              </w:txbxContent>
            </v:textbox>
          </v:roundrect>
        </w:pict>
      </w:r>
      <w:r>
        <w:rPr>
          <w:rFonts w:ascii="微软雅黑" w:hAnsi="微软雅黑" w:eastAsia="微软雅黑" w:cs="微软雅黑"/>
          <w:spacing w:val="-7"/>
          <w:sz w:val="24"/>
          <w:szCs w:val="24"/>
        </w:rPr>
        <w:t>1.</w:t>
      </w:r>
      <w:r>
        <w:rPr>
          <w:rFonts w:ascii="微软雅黑" w:hAnsi="微软雅黑" w:eastAsia="微软雅黑" w:cs="微软雅黑"/>
          <w:spacing w:val="27"/>
          <w:sz w:val="24"/>
          <w:szCs w:val="24"/>
        </w:rPr>
        <w:t xml:space="preserve"> </w:t>
      </w:r>
      <w:r>
        <w:rPr>
          <w:rFonts w:ascii="微软雅黑" w:hAnsi="微软雅黑" w:eastAsia="微软雅黑" w:cs="微软雅黑"/>
          <w:spacing w:val="-7"/>
          <w:sz w:val="24"/>
          <w:szCs w:val="24"/>
        </w:rPr>
        <w:t>岗位实习</w:t>
      </w:r>
    </w:p>
    <w:p w14:paraId="41ED3E97">
      <w:pPr>
        <w:pStyle w:val="2"/>
        <w:spacing w:before="76" w:line="1290" w:lineRule="exact"/>
        <w:ind w:firstLine="354"/>
      </w:pPr>
      <w:r>
        <w:pict>
          <v:shape id="_x0000_s1028" o:spid="_x0000_s1028" style="position:absolute;left:0pt;margin-left:132.05pt;margin-top:23.1pt;height:25.85pt;width:22.1pt;z-index:251670528;mso-width-relative:page;mso-height-relative:page;" fillcolor="#B2C1DB" filled="t" stroked="f" coordsize="442,517" path="m0,103l220,103,220,0,441,258,220,516,220,413,0,413,0,103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29" o:spid="_x0000_s1029" style="position:absolute;left:0pt;margin-left:277.85pt;margin-top:23.1pt;height:25.85pt;width:22.1pt;z-index:251671552;mso-width-relative:page;mso-height-relative:page;" fillcolor="#B2C1DB" filled="t" stroked="f" coordsize="442,517" path="m0,103l220,103,220,0,441,258,220,516,220,413,0,413,0,103xe">
            <v:path/>
            <v:fill on="t" focussize="0,0"/>
            <v:stroke on="f"/>
            <v:imagedata o:title=""/>
            <o:lock v:ext="edit"/>
          </v:shape>
        </w:pict>
      </w:r>
      <w:r>
        <w:rPr>
          <w:position w:val="-25"/>
        </w:rPr>
        <w:pict>
          <v:roundrect id="_x0000_s1030" o:spid="_x0000_s1030" o:spt="2" style="height:62.55pt;width:104.2pt;" filled="f" stroked="t" coordsize="21600,21600" arcsize="0.127916666666667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5BA1B3E1">
                  <w:pPr>
                    <w:spacing w:line="264" w:lineRule="auto"/>
                    <w:rPr>
                      <w:rFonts w:ascii="Arial"/>
                      <w:sz w:val="21"/>
                    </w:rPr>
                  </w:pPr>
                </w:p>
                <w:p w14:paraId="4165B3F2">
                  <w:pPr>
                    <w:spacing w:before="62" w:line="229" w:lineRule="auto"/>
                    <w:ind w:left="55" w:right="127" w:hanging="14"/>
                    <w:rPr>
                      <w:rFonts w:ascii="宋体" w:hAnsi="宋体" w:eastAsia="宋体" w:cs="宋体"/>
                      <w:sz w:val="19"/>
                      <w:szCs w:val="19"/>
                    </w:rPr>
                  </w:pPr>
                  <w:r>
                    <w:rPr>
                      <w:rFonts w:ascii="宋体" w:hAnsi="宋体" w:eastAsia="宋体" w:cs="宋体"/>
                      <w:spacing w:val="7"/>
                      <w:sz w:val="19"/>
                      <w:szCs w:val="19"/>
                    </w:rPr>
                    <w:t>学生在正方教务系统</w:t>
                  </w:r>
                  <w:r>
                    <w:rPr>
                      <w:rFonts w:ascii="宋体" w:hAnsi="宋体" w:eastAsia="宋体" w:cs="宋体"/>
                      <w:spacing w:val="3"/>
                      <w:sz w:val="19"/>
                      <w:szCs w:val="19"/>
                    </w:rPr>
                    <w:t>中报名重修。</w:t>
                  </w:r>
                </w:p>
              </w:txbxContent>
            </v:textbox>
            <w10:wrap type="none"/>
            <w10:anchorlock/>
          </v:roundrect>
        </w:pict>
      </w:r>
    </w:p>
    <w:p w14:paraId="2FDFF876">
      <w:pPr>
        <w:spacing w:before="164" w:line="441" w:lineRule="exact"/>
        <w:ind w:firstLine="6991"/>
      </w:pPr>
      <w:r>
        <w:pict>
          <v:roundrect id="_x0000_s1031" o:spid="_x0000_s1031" o:spt="2" style="position:absolute;left:0pt;margin-left:163.55pt;margin-top:39pt;height:106.75pt;width:106.2pt;z-index:251660288;mso-width-relative:page;mso-height-relative:page;" filled="f" stroked="t" coordsize="21600,21600" arcsize="0.11337962962963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498E8614">
                  <w:pPr>
                    <w:pStyle w:val="2"/>
                    <w:spacing w:before="171" w:line="227" w:lineRule="auto"/>
                    <w:ind w:left="53" w:right="83" w:firstLine="3"/>
                  </w:pPr>
                  <w:r>
                    <w:rPr>
                      <w:spacing w:val="2"/>
                    </w:rPr>
                    <w:t>学生开展岗位实习，</w:t>
                  </w:r>
                  <w:r>
                    <w:rPr>
                      <w:spacing w:val="8"/>
                    </w:rPr>
                    <w:t>与导师保持联系，结</w:t>
                  </w:r>
                  <w:r>
                    <w:rPr>
                      <w:spacing w:val="7"/>
                    </w:rPr>
                    <w:t>合工作情况完成</w:t>
                  </w:r>
                  <w:r>
                    <w:rPr>
                      <w:rFonts w:ascii="Arial" w:hAnsi="Arial" w:eastAsia="Arial" w:cs="Arial"/>
                      <w:spacing w:val="7"/>
                    </w:rPr>
                    <w:t>15</w:t>
                  </w:r>
                  <w:r>
                    <w:rPr>
                      <w:spacing w:val="7"/>
                    </w:rPr>
                    <w:t>篇</w:t>
                  </w:r>
                  <w:r>
                    <w:rPr>
                      <w:spacing w:val="8"/>
                    </w:rPr>
                    <w:t>周志、实习总结及</w:t>
                  </w:r>
                </w:p>
                <w:p w14:paraId="6633B93D">
                  <w:pPr>
                    <w:pStyle w:val="2"/>
                    <w:spacing w:before="1" w:line="228" w:lineRule="auto"/>
                    <w:ind w:left="51" w:right="105" w:firstLine="6"/>
                  </w:pPr>
                  <w:r>
                    <w:rPr>
                      <w:spacing w:val="6"/>
                    </w:rPr>
                    <w:t>《实习鉴定表》，并</w:t>
                  </w:r>
                  <w:r>
                    <w:rPr>
                      <w:spacing w:val="8"/>
                    </w:rPr>
                    <w:t>在“校友邦”平台提</w:t>
                  </w:r>
                  <w:r>
                    <w:rPr>
                      <w:spacing w:val="-6"/>
                    </w:rPr>
                    <w:t>交。</w:t>
                  </w:r>
                </w:p>
              </w:txbxContent>
            </v:textbox>
          </v:roundrect>
        </w:pict>
      </w:r>
      <w:r>
        <w:pict>
          <v:roundrect id="_x0000_s1032" o:spid="_x0000_s1032" o:spt="2" style="position:absolute;left:0pt;margin-left:309.4pt;margin-top:39.65pt;height:106.25pt;width:106.2pt;z-index:251661312;mso-width-relative:page;mso-height-relative:page;" filled="f" stroked="t" coordsize="21600,21600" arcsize="0.116944444444444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49D3DF97">
                  <w:pPr>
                    <w:pStyle w:val="2"/>
                    <w:spacing w:before="39" w:line="227" w:lineRule="auto"/>
                    <w:ind w:left="60" w:right="96"/>
                    <w:rPr>
                      <w:spacing w:val="7"/>
                    </w:rPr>
                  </w:pPr>
                  <w:r>
                    <w:rPr>
                      <w:spacing w:val="7"/>
                    </w:rPr>
                    <w:t>学生在“校友邦”平台上传《学生岗位实习三方协议》、《法定监护人知情同意</w:t>
                  </w:r>
                </w:p>
                <w:p w14:paraId="2A2DAAE7">
                  <w:pPr>
                    <w:pStyle w:val="2"/>
                    <w:spacing w:before="39" w:line="227" w:lineRule="auto"/>
                    <w:ind w:left="60" w:right="96"/>
                  </w:pPr>
                  <w:r>
                    <w:rPr>
                      <w:spacing w:val="7"/>
                    </w:rPr>
                    <w:t>书》、《学生自行选</w:t>
                  </w:r>
                  <w:r>
                    <w:rPr>
                      <w:spacing w:val="8"/>
                    </w:rPr>
                    <w:t>择岗位实习单位申请书》等材料电子档文</w:t>
                  </w:r>
                  <w:r>
                    <w:rPr>
                      <w:spacing w:val="7"/>
                    </w:rPr>
                    <w:t>件，指导教师审核。</w:t>
                  </w:r>
                </w:p>
              </w:txbxContent>
            </v:textbox>
          </v:roundrect>
        </w:pict>
      </w:r>
      <w:r>
        <w:pict>
          <v:shape id="_x0000_s1033" o:spid="_x0000_s1033" style="position:absolute;left:0pt;margin-left:133.3pt;margin-top:79.85pt;height:25.85pt;width:22.1pt;z-index:251672576;mso-width-relative:page;mso-height-relative:page;" fillcolor="#B2C1DB" filled="t" stroked="f" coordsize="442,517" path="m441,413l220,413,220,516,0,258,220,0,220,103,441,103,441,413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34" o:spid="_x0000_s1034" style="position:absolute;left:0pt;margin-left:279.1pt;margin-top:79.85pt;height:25.85pt;width:22.1pt;z-index:251673600;mso-width-relative:page;mso-height-relative:page;" fillcolor="#B2C1DB" filled="t" stroked="f" coordsize="442,517" path="m441,413l220,413,220,516,0,258,220,0,220,103,441,103,441,413xe">
            <v:path/>
            <v:fill on="t" focussize="0,0"/>
            <v:stroke on="f"/>
            <v:imagedata o:title=""/>
            <o:lock v:ext="edit"/>
          </v:shape>
        </w:pict>
      </w:r>
      <w:r>
        <w:rPr>
          <w:position w:val="-8"/>
        </w:rPr>
        <w:pict>
          <v:shape id="_x0000_s1035" o:spid="_x0000_s1035" style="height:22.1pt;width:25.85pt;" fillcolor="#B2C1DB" filled="t" stroked="f" coordsize="517,442" path="m413,0l413,220,516,220,258,441,0,220,103,220,103,0,413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6C7073A7">
      <w:pPr>
        <w:spacing w:line="176" w:lineRule="exact"/>
      </w:pPr>
    </w:p>
    <w:tbl>
      <w:tblPr>
        <w:tblStyle w:val="5"/>
        <w:tblW w:w="2083" w:type="dxa"/>
        <w:tblInd w:w="374" w:type="dxa"/>
        <w:tblBorders>
          <w:top w:val="single" w:color="4774AB" w:sz="26" w:space="0"/>
          <w:left w:val="single" w:color="4774AB" w:sz="16" w:space="0"/>
          <w:bottom w:val="single" w:color="4774AB" w:sz="26" w:space="0"/>
          <w:right w:val="single" w:color="4774AB" w:sz="1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3"/>
      </w:tblGrid>
      <w:tr w14:paraId="6E28A064">
        <w:tblPrEx>
          <w:tblBorders>
            <w:top w:val="single" w:color="4774AB" w:sz="26" w:space="0"/>
            <w:left w:val="single" w:color="4774AB" w:sz="16" w:space="0"/>
            <w:bottom w:val="single" w:color="4774AB" w:sz="26" w:space="0"/>
            <w:right w:val="single" w:color="4774AB" w:sz="1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</w:trPr>
        <w:tc>
          <w:tcPr>
            <w:tcW w:w="2083" w:type="dxa"/>
            <w:vAlign w:val="top"/>
          </w:tcPr>
          <w:p w14:paraId="4607F4D0">
            <w:pPr>
              <w:spacing w:line="299" w:lineRule="auto"/>
              <w:rPr>
                <w:rFonts w:ascii="Arial"/>
                <w:sz w:val="21"/>
              </w:rPr>
            </w:pPr>
          </w:p>
          <w:p w14:paraId="613466B8">
            <w:pPr>
              <w:spacing w:line="299" w:lineRule="auto"/>
              <w:rPr>
                <w:rFonts w:ascii="Arial"/>
                <w:sz w:val="21"/>
              </w:rPr>
            </w:pPr>
          </w:p>
          <w:p w14:paraId="36A77273">
            <w:pPr>
              <w:spacing w:before="62" w:line="228" w:lineRule="auto"/>
              <w:ind w:left="85" w:right="2" w:firstLine="3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实习指导教师根据学</w:t>
            </w: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生实习表现及材料提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交情况评定重修成绩。</w:t>
            </w:r>
          </w:p>
        </w:tc>
      </w:tr>
    </w:tbl>
    <w:p w14:paraId="41C1D6BA">
      <w:pPr>
        <w:spacing w:before="81" w:line="663" w:lineRule="exact"/>
        <w:ind w:firstLine="1157"/>
      </w:pPr>
      <w:r>
        <w:rPr>
          <w:position w:val="-13"/>
        </w:rPr>
        <w:pict>
          <v:shape id="_x0000_s1036" o:spid="_x0000_s1036" style="height:33.15pt;width:25.85pt;" fillcolor="#B2C1DB" filled="t" stroked="f" coordsize="517,663" path="m413,0l413,404,516,404,258,662,0,404,103,404,103,0,413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2BA275AB">
      <w:pPr>
        <w:pStyle w:val="2"/>
        <w:spacing w:before="53" w:line="1290" w:lineRule="exact"/>
        <w:ind w:firstLine="354"/>
      </w:pPr>
      <w:r>
        <w:rPr>
          <w:position w:val="-25"/>
        </w:rPr>
        <w:pict>
          <v:roundrect id="_x0000_s1037" o:spid="_x0000_s1037" o:spt="2" style="height:62.55pt;width:104.2pt;" filled="f" stroked="t" coordsize="21600,21600" arcsize="0.127916666666667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5C8D2074">
                  <w:pPr>
                    <w:spacing w:before="95" w:line="228" w:lineRule="auto"/>
                    <w:ind w:left="37" w:right="127" w:firstLine="1"/>
                    <w:jc w:val="both"/>
                    <w:rPr>
                      <w:rFonts w:ascii="宋体" w:hAnsi="宋体" w:eastAsia="宋体" w:cs="宋体"/>
                      <w:sz w:val="19"/>
                      <w:szCs w:val="19"/>
                    </w:rPr>
                  </w:pPr>
                  <w:r>
                    <w:rPr>
                      <w:rFonts w:ascii="宋体" w:hAnsi="宋体" w:eastAsia="宋体" w:cs="宋体"/>
                      <w:spacing w:val="8"/>
                      <w:sz w:val="19"/>
                      <w:szCs w:val="19"/>
                    </w:rPr>
                    <w:t>成绩及格以上者完成重修获得学分；不及格者进入下一期重修</w:t>
                  </w:r>
                  <w:r>
                    <w:rPr>
                      <w:rFonts w:ascii="宋体" w:hAnsi="宋体" w:eastAsia="宋体" w:cs="宋体"/>
                      <w:spacing w:val="-3"/>
                      <w:sz w:val="19"/>
                      <w:szCs w:val="19"/>
                    </w:rPr>
                    <w:t>工作。</w:t>
                  </w:r>
                </w:p>
              </w:txbxContent>
            </v:textbox>
            <w10:wrap type="none"/>
            <w10:anchorlock/>
          </v:roundrect>
        </w:pict>
      </w:r>
    </w:p>
    <w:p w14:paraId="69D05F10">
      <w:pPr>
        <w:spacing w:before="146" w:line="172" w:lineRule="auto"/>
        <w:ind w:left="491"/>
        <w:rPr>
          <w:rFonts w:ascii="微软雅黑" w:hAnsi="微软雅黑" w:eastAsia="微软雅黑" w:cs="微软雅黑"/>
          <w:sz w:val="24"/>
          <w:szCs w:val="24"/>
        </w:rPr>
      </w:pPr>
      <w:r>
        <w:pict>
          <v:roundrect id="_x0000_s1038" o:spid="_x0000_s1038" o:spt="2" style="position:absolute;left:0pt;margin-left:179pt;margin-top:22.05pt;height:68.15pt;width:112.2pt;z-index:251663360;mso-width-relative:page;mso-height-relative:page;" filled="f" stroked="t" coordsize="21600,21600" arcsize="0.126435185185185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249FED65">
                  <w:pPr>
                    <w:pStyle w:val="2"/>
                    <w:spacing w:before="146" w:line="228" w:lineRule="auto"/>
                    <w:ind w:left="58" w:right="62" w:firstLine="2"/>
                    <w:jc w:val="both"/>
                  </w:pPr>
                  <w:r>
                    <w:rPr>
                      <w:spacing w:val="7"/>
                    </w:rPr>
                    <w:t>导师联系学生布置重修</w:t>
                  </w:r>
                  <w:r>
                    <w:rPr>
                      <w:spacing w:val="8"/>
                    </w:rPr>
                    <w:t>工作任务，教务处开通</w:t>
                  </w:r>
                  <w:r>
                    <w:rPr>
                      <w:rFonts w:ascii="Calibri" w:hAnsi="Calibri" w:eastAsia="Calibri" w:cs="Calibri"/>
                      <w:spacing w:val="5"/>
                    </w:rPr>
                    <w:t>1</w:t>
                  </w:r>
                  <w:r>
                    <w:rPr>
                      <w:spacing w:val="5"/>
                    </w:rPr>
                    <w:t>次查重权限。</w:t>
                  </w:r>
                </w:p>
              </w:txbxContent>
            </v:textbox>
          </v:roundrect>
        </w:pict>
      </w:r>
      <w:r>
        <w:pict>
          <v:roundrect id="_x0000_s1039" o:spid="_x0000_s1039" o:spt="2" style="position:absolute;left:0pt;margin-left:333.25pt;margin-top:22.05pt;height:68.15pt;width:112.2pt;z-index:251662336;mso-width-relative:page;mso-height-relative:page;" filled="f" stroked="t" coordsize="21600,21600" arcsize="0.126435185185185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64A08C68">
                  <w:pPr>
                    <w:pStyle w:val="2"/>
                    <w:spacing w:before="263" w:line="228" w:lineRule="auto"/>
                    <w:ind w:left="56" w:right="62" w:firstLine="3"/>
                    <w:jc w:val="both"/>
                  </w:pPr>
                  <w:r>
                    <w:rPr>
                      <w:spacing w:val="8"/>
                    </w:rPr>
                    <w:t>学生与导师保持联系并根据其指导意见完成毕</w:t>
                  </w:r>
                  <w:r>
                    <w:rPr>
                      <w:spacing w:val="4"/>
                    </w:rPr>
                    <w:t>设重修（含查重）。</w:t>
                  </w:r>
                </w:p>
              </w:txbxContent>
            </v:textbox>
          </v:roundrect>
        </w:pict>
      </w:r>
      <w:r>
        <w:rPr>
          <w:rFonts w:ascii="微软雅黑" w:hAnsi="微软雅黑" w:eastAsia="微软雅黑" w:cs="微软雅黑"/>
          <w:spacing w:val="1"/>
          <w:sz w:val="24"/>
          <w:szCs w:val="24"/>
        </w:rPr>
        <w:t>2. 毕业设计（论文）</w:t>
      </w:r>
    </w:p>
    <w:p w14:paraId="0AD0BFE5">
      <w:pPr>
        <w:pStyle w:val="2"/>
        <w:spacing w:line="1362" w:lineRule="exact"/>
        <w:ind w:firstLine="495"/>
      </w:pPr>
      <w:r>
        <w:pict>
          <v:shape id="_x0000_s1040" o:spid="_x0000_s1040" style="position:absolute;left:0pt;margin-left:145.65pt;margin-top:20.35pt;height:27.35pt;width:23.4pt;z-index:251668480;mso-width-relative:page;mso-height-relative:page;" fillcolor="#B2C1DB" filled="t" stroked="f" coordsize="467,547" path="m0,109l233,109,233,0,467,273,233,546,233,437,0,437,0,109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41" o:spid="_x0000_s1041" style="position:absolute;left:0pt;margin-left:299.9pt;margin-top:20.35pt;height:27.35pt;width:23.4pt;z-index:251669504;mso-width-relative:page;mso-height-relative:page;" fillcolor="#B2C1DB" filled="t" stroked="f" coordsize="467,547" path="m0,109l233,109,233,0,467,273,233,546,233,437,0,437,0,109xe">
            <v:path/>
            <v:fill on="t" focussize="0,0"/>
            <v:stroke on="f"/>
            <v:imagedata o:title=""/>
            <o:lock v:ext="edit"/>
          </v:shape>
        </w:pict>
      </w:r>
      <w:r>
        <w:rPr>
          <w:position w:val="-27"/>
        </w:rPr>
        <w:pict>
          <v:roundrect id="_x0000_s1042" o:spid="_x0000_s1042" o:spt="2" style="height:66.15pt;width:110.2pt;" filled="f" stroked="t" coordsize="21600,21600" arcsize="0.126435185185185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2A283222">
                  <w:pPr>
                    <w:spacing w:before="245" w:line="228" w:lineRule="auto"/>
                    <w:ind w:left="37" w:right="43" w:firstLine="3"/>
                    <w:jc w:val="both"/>
                    <w:rPr>
                      <w:rFonts w:ascii="宋体" w:hAnsi="宋体" w:eastAsia="宋体" w:cs="宋体"/>
                      <w:sz w:val="19"/>
                      <w:szCs w:val="19"/>
                    </w:rPr>
                  </w:pPr>
                  <w:r>
                    <w:rPr>
                      <w:rFonts w:ascii="宋体" w:hAnsi="宋体" w:eastAsia="宋体" w:cs="宋体"/>
                      <w:spacing w:val="8"/>
                      <w:sz w:val="19"/>
                      <w:szCs w:val="19"/>
                    </w:rPr>
                    <w:t>学生完成重修报名。按通知要求缴</w:t>
                  </w:r>
                  <w:r>
                    <w:rPr>
                      <w:rFonts w:ascii="宋体" w:hAnsi="宋体" w:eastAsia="宋体" w:cs="宋体"/>
                      <w:spacing w:val="2"/>
                      <w:sz w:val="19"/>
                      <w:szCs w:val="19"/>
                    </w:rPr>
                    <w:t>纳重修费用。</w:t>
                  </w:r>
                </w:p>
              </w:txbxContent>
            </v:textbox>
            <w10:wrap type="none"/>
            <w10:anchorlock/>
          </v:roundrect>
        </w:pict>
      </w:r>
    </w:p>
    <w:p w14:paraId="0B09C427">
      <w:pPr>
        <w:spacing w:before="174" w:line="467" w:lineRule="exact"/>
        <w:ind w:firstLine="7514"/>
      </w:pPr>
      <w:r>
        <w:pict>
          <v:roundrect id="_x0000_s1043" o:spid="_x0000_s1043" o:spt="2" style="position:absolute;left:0pt;margin-left:179pt;margin-top:42.05pt;height:68.15pt;width:112.2pt;z-index:251664384;mso-width-relative:page;mso-height-relative:page;" filled="f" stroked="t" coordsize="21600,21600" arcsize="0.126435185185185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4B859E28">
                  <w:pPr>
                    <w:pStyle w:val="2"/>
                    <w:spacing w:before="263" w:line="228" w:lineRule="auto"/>
                    <w:ind w:left="61" w:right="55" w:firstLine="3"/>
                    <w:jc w:val="both"/>
                  </w:pPr>
                  <w:r>
                    <w:rPr>
                      <w:spacing w:val="8"/>
                    </w:rPr>
                    <w:t>成绩及格以上者完成重修获得学分；不及格者</w:t>
                  </w:r>
                  <w:r>
                    <w:rPr>
                      <w:spacing w:val="5"/>
                    </w:rPr>
                    <w:t>进入下一期重修工作。</w:t>
                  </w:r>
                </w:p>
              </w:txbxContent>
            </v:textbox>
          </v:roundrect>
        </w:pict>
      </w:r>
      <w:r>
        <w:rPr>
          <w:position w:val="-9"/>
        </w:rPr>
        <w:pict>
          <v:shape id="_x0000_s1044" o:spid="_x0000_s1044" style="height:23.4pt;width:27.35pt;" fillcolor="#B2C1DB" filled="t" stroked="f" coordsize="547,467" path="m437,0l437,233,546,233,273,467,0,233,109,233,109,0,437,0xe">
            <v:path/>
            <v:fill on="t" focussize="0,0"/>
            <v:stroke on="f"/>
            <v:imagedata o:title=""/>
            <o:lock v:ext="edit"/>
            <w10:wrap type="none"/>
            <w10:anchorlock/>
          </v:shape>
        </w:pict>
      </w:r>
    </w:p>
    <w:p w14:paraId="4BCADBEE">
      <w:pPr>
        <w:pStyle w:val="2"/>
        <w:spacing w:before="201" w:line="1362" w:lineRule="exact"/>
        <w:ind w:firstLine="6665"/>
      </w:pPr>
      <w:r>
        <w:pict>
          <v:shape id="_x0000_s1045" o:spid="_x0000_s1045" style="position:absolute;left:0pt;margin-left:301.2pt;margin-top:30.4pt;height:27.35pt;width:23.4pt;z-index:251667456;mso-width-relative:page;mso-height-relative:page;" fillcolor="#B2C1DB" filled="t" stroked="f" coordsize="467,547" path="m467,437l233,437,233,546,0,273,233,0,233,109,467,109,467,437xe">
            <v:path/>
            <v:fill on="t" focussize="0,0"/>
            <v:stroke on="f"/>
            <v:imagedata o:title=""/>
            <o:lock v:ext="edit"/>
          </v:shape>
        </w:pict>
      </w:r>
      <w:r>
        <w:rPr>
          <w:position w:val="-27"/>
        </w:rPr>
        <w:pict>
          <v:roundrect id="_x0000_s1046" o:spid="_x0000_s1046" o:spt="2" style="height:66.15pt;width:110.2pt;" filled="f" stroked="t" coordsize="21600,21600" arcsize="0.126435185185185">
            <v:path/>
            <v:fill on="f" focussize="0,0"/>
            <v:stroke weight="2pt" color="#4774AB" miterlimit="0" joinstyle="miter"/>
            <v:imagedata o:title=""/>
            <o:lock v:ext="edit" aspectratio="f"/>
            <v:textbox inset="0mm,0mm,0mm,0mm">
              <w:txbxContent>
                <w:p w14:paraId="16737EF2">
                  <w:pPr>
                    <w:spacing w:line="299" w:lineRule="auto"/>
                    <w:rPr>
                      <w:rFonts w:ascii="Arial"/>
                      <w:sz w:val="21"/>
                    </w:rPr>
                  </w:pPr>
                </w:p>
                <w:p w14:paraId="4B8AD0DC">
                  <w:pPr>
                    <w:spacing w:before="61" w:line="229" w:lineRule="auto"/>
                    <w:ind w:left="39" w:right="43" w:firstLine="2"/>
                    <w:rPr>
                      <w:rFonts w:ascii="宋体" w:hAnsi="宋体" w:eastAsia="宋体" w:cs="宋体"/>
                      <w:sz w:val="19"/>
                      <w:szCs w:val="19"/>
                    </w:rPr>
                  </w:pPr>
                  <w:r>
                    <w:rPr>
                      <w:rFonts w:ascii="宋体" w:hAnsi="宋体" w:eastAsia="宋体" w:cs="宋体"/>
                      <w:spacing w:val="8"/>
                      <w:sz w:val="19"/>
                      <w:szCs w:val="19"/>
                    </w:rPr>
                    <w:t>毕设指导教师评定重修</w:t>
                  </w:r>
                  <w:r>
                    <w:rPr>
                      <w:rFonts w:ascii="宋体" w:hAnsi="宋体" w:eastAsia="宋体" w:cs="宋体"/>
                      <w:spacing w:val="-4"/>
                      <w:sz w:val="19"/>
                      <w:szCs w:val="19"/>
                    </w:rPr>
                    <w:t>成绩。</w:t>
                  </w:r>
                </w:p>
              </w:txbxContent>
            </v:textbox>
            <w10:wrap type="none"/>
            <w10:anchorlock/>
          </v:roundrect>
        </w:pict>
      </w:r>
    </w:p>
    <w:p w14:paraId="5D94A33E">
      <w:pPr>
        <w:spacing w:line="1362" w:lineRule="exact"/>
        <w:sectPr>
          <w:pgSz w:w="11907" w:h="16839"/>
          <w:pgMar w:top="1256" w:right="1397" w:bottom="0" w:left="1599" w:header="0" w:footer="0" w:gutter="0"/>
          <w:cols w:space="720" w:num="1"/>
        </w:sectPr>
      </w:pPr>
    </w:p>
    <w:p w14:paraId="183D3988">
      <w:pPr>
        <w:spacing w:before="46" w:line="183" w:lineRule="auto"/>
        <w:ind w:left="492"/>
        <w:outlineLvl w:val="1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3"/>
          <w:sz w:val="24"/>
          <w:szCs w:val="24"/>
        </w:rPr>
        <w:t>四、工作要求</w:t>
      </w:r>
    </w:p>
    <w:p w14:paraId="4B9752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183" w:lineRule="auto"/>
        <w:ind w:left="499"/>
        <w:jc w:val="both"/>
        <w:textAlignment w:val="baseline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2"/>
          <w:sz w:val="24"/>
          <w:szCs w:val="24"/>
        </w:rPr>
        <w:t>1.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-2"/>
          <w:sz w:val="24"/>
          <w:szCs w:val="24"/>
        </w:rPr>
        <w:t>各院应及时通知并督促学生</w:t>
      </w:r>
      <w:r>
        <w:rPr>
          <w:rFonts w:ascii="微软雅黑" w:hAnsi="微软雅黑" w:eastAsia="微软雅黑" w:cs="微软雅黑"/>
          <w:b/>
          <w:bCs/>
          <w:spacing w:val="-2"/>
          <w:sz w:val="24"/>
          <w:szCs w:val="24"/>
        </w:rPr>
        <w:t>在规定时间内</w:t>
      </w:r>
      <w:r>
        <w:rPr>
          <w:rFonts w:ascii="微软雅黑" w:hAnsi="微软雅黑" w:eastAsia="微软雅黑" w:cs="微软雅黑"/>
          <w:spacing w:val="-3"/>
          <w:sz w:val="24"/>
          <w:szCs w:val="24"/>
        </w:rPr>
        <w:t>完成重修工作。</w:t>
      </w:r>
    </w:p>
    <w:p w14:paraId="74E419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226" w:lineRule="auto"/>
        <w:ind w:left="2" w:right="250" w:firstLine="488"/>
        <w:jc w:val="both"/>
        <w:textAlignment w:val="baseline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</w:rPr>
        <w:t>2.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学生严格按照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学校岗位实习及毕业设计相关规定</w:t>
      </w:r>
      <w:r>
        <w:rPr>
          <w:rFonts w:ascii="微软雅黑" w:hAnsi="微软雅黑" w:eastAsia="微软雅黑" w:cs="微软雅黑"/>
          <w:sz w:val="24"/>
          <w:szCs w:val="24"/>
        </w:rPr>
        <w:t>要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求完成岗位实习及毕业设计(论文)各环节重修任务。岗位实习各环节工作在</w:t>
      </w:r>
      <w:r>
        <w:rPr>
          <w:rFonts w:ascii="微软雅黑" w:hAnsi="微软雅黑" w:eastAsia="微软雅黑" w:cs="微软雅黑"/>
          <w:b/>
          <w:bCs/>
          <w:spacing w:val="-1"/>
          <w:sz w:val="24"/>
          <w:szCs w:val="24"/>
        </w:rPr>
        <w:t>校友邦实践教学管理平台开展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。</w:t>
      </w:r>
    </w:p>
    <w:p w14:paraId="2CACE9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28" w:lineRule="auto"/>
        <w:ind w:left="2" w:firstLine="492"/>
        <w:jc w:val="both"/>
        <w:textAlignment w:val="baseline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</w:rPr>
        <w:t>3.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学校为重修学生提供毕设重复率检测机会1次，使用完本次机会仍未达标者，</w:t>
      </w:r>
      <w:r>
        <w:rPr>
          <w:rFonts w:ascii="微软雅黑" w:hAnsi="微软雅黑" w:eastAsia="微软雅黑" w:cs="微软雅黑"/>
          <w:spacing w:val="3"/>
          <w:sz w:val="24"/>
          <w:szCs w:val="24"/>
        </w:rPr>
        <w:t>请自行至中国知网（</w:t>
      </w:r>
      <w:r>
        <w:fldChar w:fldCharType="begin"/>
      </w:r>
      <w:r>
        <w:instrText xml:space="preserve"> HYPERLINK "https://www.cnki.net/"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24"/>
          <w:u w:val="single" w:color="auto"/>
        </w:rPr>
        <w:t>https</w:t>
      </w:r>
      <w:r>
        <w:rPr>
          <w:rFonts w:ascii="微软雅黑" w:hAnsi="微软雅黑" w:eastAsia="微软雅黑" w:cs="微软雅黑"/>
          <w:color w:val="0000FF"/>
          <w:spacing w:val="3"/>
          <w:sz w:val="24"/>
          <w:szCs w:val="24"/>
          <w:u w:val="single" w:color="auto"/>
        </w:rPr>
        <w:t>://</w:t>
      </w:r>
      <w:r>
        <w:rPr>
          <w:rFonts w:ascii="微软雅黑" w:hAnsi="微软雅黑" w:eastAsia="微软雅黑" w:cs="微软雅黑"/>
          <w:color w:val="0000FF"/>
          <w:sz w:val="24"/>
          <w:szCs w:val="24"/>
          <w:u w:val="single" w:color="auto"/>
        </w:rPr>
        <w:t>www</w:t>
      </w:r>
      <w:r>
        <w:rPr>
          <w:rFonts w:ascii="微软雅黑" w:hAnsi="微软雅黑" w:eastAsia="微软雅黑" w:cs="微软雅黑"/>
          <w:color w:val="0000FF"/>
          <w:spacing w:val="3"/>
          <w:sz w:val="24"/>
          <w:szCs w:val="24"/>
          <w:u w:val="single" w:color="auto"/>
        </w:rPr>
        <w:t>.</w:t>
      </w:r>
      <w:r>
        <w:rPr>
          <w:rFonts w:ascii="微软雅黑" w:hAnsi="微软雅黑" w:eastAsia="微软雅黑" w:cs="微软雅黑"/>
          <w:color w:val="0000FF"/>
          <w:sz w:val="24"/>
          <w:szCs w:val="24"/>
          <w:u w:val="single" w:color="auto"/>
        </w:rPr>
        <w:t>cnki</w:t>
      </w:r>
      <w:r>
        <w:rPr>
          <w:rFonts w:ascii="微软雅黑" w:hAnsi="微软雅黑" w:eastAsia="微软雅黑" w:cs="微软雅黑"/>
          <w:color w:val="0000FF"/>
          <w:spacing w:val="3"/>
          <w:sz w:val="24"/>
          <w:szCs w:val="24"/>
          <w:u w:val="single" w:color="auto"/>
        </w:rPr>
        <w:t>.</w:t>
      </w:r>
      <w:r>
        <w:rPr>
          <w:rFonts w:ascii="微软雅黑" w:hAnsi="微软雅黑" w:eastAsia="微软雅黑" w:cs="微软雅黑"/>
          <w:color w:val="0000FF"/>
          <w:sz w:val="24"/>
          <w:szCs w:val="24"/>
          <w:u w:val="single" w:color="auto"/>
        </w:rPr>
        <w:t>net</w:t>
      </w:r>
      <w:r>
        <w:rPr>
          <w:rFonts w:ascii="微软雅黑" w:hAnsi="微软雅黑" w:eastAsia="微软雅黑" w:cs="微软雅黑"/>
          <w:color w:val="0000FF"/>
          <w:sz w:val="24"/>
          <w:szCs w:val="24"/>
          <w:u w:val="single" w:color="auto"/>
        </w:rPr>
        <w:fldChar w:fldCharType="end"/>
      </w:r>
      <w:r>
        <w:rPr>
          <w:rFonts w:ascii="微软雅黑" w:hAnsi="微软雅黑" w:eastAsia="微软雅黑" w:cs="微软雅黑"/>
          <w:spacing w:val="3"/>
          <w:sz w:val="24"/>
          <w:szCs w:val="24"/>
        </w:rPr>
        <w:t>）“个人查重服务”功能模块进行查重。</w:t>
      </w:r>
    </w:p>
    <w:p w14:paraId="059E43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237" w:lineRule="auto"/>
        <w:ind w:right="59" w:firstLine="480"/>
        <w:jc w:val="both"/>
        <w:textAlignment w:val="baseline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z w:val="24"/>
          <w:szCs w:val="24"/>
        </w:rPr>
        <w:t>4.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z w:val="24"/>
          <w:szCs w:val="24"/>
        </w:rPr>
        <w:t>岗位实习重修成绩在正方教务系统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中按五级制录入，若学生在规定时间内未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参与重修，则录入“不及格”并备注“旷考”</w:t>
      </w:r>
      <w:r>
        <w:rPr>
          <w:rFonts w:ascii="微软雅黑" w:hAnsi="微软雅黑" w:eastAsia="微软雅黑" w:cs="微软雅黑"/>
          <w:spacing w:val="1"/>
          <w:sz w:val="24"/>
          <w:szCs w:val="24"/>
        </w:rPr>
        <w:t>；毕业设计(论文)重修成绩由指导教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师报送至本院秘书处并记载在《202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  <w:lang w:val="en-US" w:eastAsia="zh-CN"/>
        </w:rPr>
        <w:t>5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-202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  <w:lang w:val="en-US" w:eastAsia="zh-CN"/>
        </w:rPr>
        <w:t>6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  <w:lang w:val="en-US" w:eastAsia="zh-CN"/>
        </w:rPr>
        <w:t>2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毕业设计(论文)重修情</w:t>
      </w:r>
      <w:r>
        <w:rPr>
          <w:rFonts w:ascii="微软雅黑" w:hAnsi="微软雅黑" w:eastAsia="微软雅黑" w:cs="微软雅黑"/>
          <w:spacing w:val="1"/>
          <w:sz w:val="24"/>
          <w:szCs w:val="24"/>
        </w:rPr>
        <w:t>况统计表》中。</w:t>
      </w:r>
    </w:p>
    <w:p w14:paraId="009F6D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33" w:lineRule="auto"/>
        <w:ind w:right="252" w:firstLine="498"/>
        <w:jc w:val="both"/>
        <w:textAlignment w:val="baseline"/>
        <w:rPr>
          <w:rFonts w:ascii="微软雅黑" w:hAnsi="微软雅黑" w:eastAsia="微软雅黑" w:cs="微软雅黑"/>
          <w:spacing w:val="-4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>5.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指导教师根据《202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>5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-202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>6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  <w:lang w:val="en-US" w:eastAsia="zh-CN"/>
        </w:rPr>
        <w:t>2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学期重修班开课通知》中规定的时间完成重修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成绩评定及录入工作。《202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  <w:lang w:val="en-US" w:eastAsia="zh-CN"/>
        </w:rPr>
        <w:t>5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-202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  <w:lang w:val="en-US" w:eastAsia="zh-CN"/>
        </w:rPr>
        <w:t>6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-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  <w:lang w:val="en-US" w:eastAsia="zh-CN"/>
        </w:rPr>
        <w:t>2</w:t>
      </w:r>
      <w:r>
        <w:rPr>
          <w:rFonts w:ascii="微软雅黑" w:hAnsi="微软雅黑" w:eastAsia="微软雅黑" w:cs="微软雅黑"/>
          <w:spacing w:val="2"/>
          <w:sz w:val="24"/>
          <w:szCs w:val="24"/>
        </w:rPr>
        <w:t>毕业设计(论文)重修情况统计表》各院签字</w:t>
      </w:r>
      <w:r>
        <w:rPr>
          <w:rFonts w:ascii="微软雅黑" w:hAnsi="微软雅黑" w:eastAsia="微软雅黑" w:cs="微软雅黑"/>
          <w:spacing w:val="-4"/>
          <w:sz w:val="24"/>
          <w:szCs w:val="24"/>
        </w:rPr>
        <w:t>盖章后报送教务处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  <w:lang w:eastAsia="zh-CN"/>
        </w:rPr>
        <w:t>陆翊</w:t>
      </w:r>
      <w:r>
        <w:rPr>
          <w:rFonts w:ascii="微软雅黑" w:hAnsi="微软雅黑" w:eastAsia="微软雅黑" w:cs="微软雅黑"/>
          <w:spacing w:val="-4"/>
          <w:sz w:val="24"/>
          <w:szCs w:val="24"/>
        </w:rPr>
        <w:t>老师。</w:t>
      </w:r>
      <w:bookmarkStart w:id="0" w:name="_GoBack"/>
      <w:bookmarkEnd w:id="0"/>
    </w:p>
    <w:p w14:paraId="5F609A72">
      <w:pPr>
        <w:spacing w:before="101" w:line="233" w:lineRule="auto"/>
        <w:ind w:right="252" w:firstLine="498"/>
        <w:jc w:val="right"/>
        <w:rPr>
          <w:rFonts w:hint="eastAsia" w:ascii="微软雅黑" w:hAnsi="微软雅黑" w:eastAsia="微软雅黑" w:cs="微软雅黑"/>
          <w:spacing w:val="-4"/>
          <w:sz w:val="24"/>
          <w:szCs w:val="24"/>
          <w:lang w:val="en-US" w:eastAsia="zh-CN"/>
        </w:rPr>
      </w:pPr>
    </w:p>
    <w:p w14:paraId="48312E05">
      <w:pPr>
        <w:spacing w:before="101" w:line="233" w:lineRule="auto"/>
        <w:ind w:right="252" w:firstLine="498"/>
        <w:jc w:val="right"/>
        <w:rPr>
          <w:rFonts w:hint="eastAsia" w:ascii="微软雅黑" w:hAnsi="微软雅黑" w:eastAsia="微软雅黑" w:cs="微软雅黑"/>
          <w:spacing w:val="-4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  <w:lang w:val="en-US" w:eastAsia="zh-CN"/>
        </w:rPr>
        <w:t>教务处</w:t>
      </w:r>
    </w:p>
    <w:p w14:paraId="75CAD717">
      <w:pPr>
        <w:spacing w:before="101" w:line="233" w:lineRule="auto"/>
        <w:ind w:right="252" w:firstLine="498"/>
        <w:jc w:val="right"/>
        <w:rPr>
          <w:rFonts w:hint="default" w:ascii="微软雅黑" w:hAnsi="微软雅黑" w:eastAsia="微软雅黑" w:cs="微软雅黑"/>
          <w:spacing w:val="-4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  <w:lang w:val="en-US" w:eastAsia="zh-CN"/>
        </w:rPr>
        <w:t>2026年4月3日</w:t>
      </w:r>
    </w:p>
    <w:sectPr>
      <w:pgSz w:w="11907" w:h="16839"/>
      <w:pgMar w:top="1340" w:right="1331" w:bottom="0" w:left="16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VkM2E0NGU3OWIzMjAwOWI2OGIzOGUyMzkzMDlkNWUifQ=="/>
  </w:docVars>
  <w:rsids>
    <w:rsidRoot w:val="00000000"/>
    <w:rsid w:val="095B632A"/>
    <w:rsid w:val="110E15E8"/>
    <w:rsid w:val="24547264"/>
    <w:rsid w:val="302C0892"/>
    <w:rsid w:val="314649E0"/>
    <w:rsid w:val="3580555C"/>
    <w:rsid w:val="3A8C4A7B"/>
    <w:rsid w:val="69960B66"/>
    <w:rsid w:val="70186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541</Words>
  <Characters>633</Characters>
  <TotalTime>15</TotalTime>
  <ScaleCrop>false</ScaleCrop>
  <LinksUpToDate>false</LinksUpToDate>
  <CharactersWithSpaces>646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2024-03-28T15:53:00Z</dcterms:created>
  <dc:creator>汪翀</dc:creator>
  <cp:lastModifiedBy>房小千岁</cp:lastModifiedBy>
  <dcterms:modified xsi:type="dcterms:W3CDTF">2026-04-03T01:34:53Z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2024-10-17T14:18:46Z</vt:filetime>
  </property>
  <property fmtid="{D5CDD505-2E9C-101B-9397-08002B2CF9AE}" pid="4" name="KSOProductBuildVer">
    <vt:lpwstr>2052-12.1.0.25225</vt:lpwstr>
  </property>
  <property fmtid="{D5CDD505-2E9C-101B-9397-08002B2CF9AE}" pid="5" name="ICV">
    <vt:lpwstr>099B9F1615EA4502858D0CC3DAC9FE3E_13</vt:lpwstr>
  </property>
  <property fmtid="{D5CDD505-2E9C-101B-9397-08002B2CF9AE}" pid="6" name="KSOTemplateDocerSaveRecord">
    <vt:lpwstr>eyJoZGlkIjoiYmU3MThkM2Y4MjYwNTBhZDlmNzc1ZmE0MzcwMjQzNjAiLCJ1c2VySWQiOiI2ODA2NDE0MzIifQ==</vt:lpwstr>
  </property>
</Properties>
</file>