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6A29BA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textAlignment w:val="auto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附件2：</w:t>
      </w:r>
    </w:p>
    <w:p w14:paraId="47D8AB1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jc w:val="center"/>
        <w:textAlignment w:val="auto"/>
        <w:rPr>
          <w:rFonts w:hint="eastAsia" w:ascii="华文中宋" w:hAnsi="华文中宋" w:eastAsia="华文中宋" w:cs="华文中宋"/>
          <w:sz w:val="36"/>
          <w:szCs w:val="36"/>
        </w:rPr>
      </w:pPr>
      <w:r>
        <w:rPr>
          <w:rFonts w:hint="eastAsia" w:ascii="华文中宋" w:hAnsi="华文中宋" w:eastAsia="华文中宋" w:cs="华文中宋"/>
          <w:sz w:val="36"/>
          <w:szCs w:val="36"/>
        </w:rPr>
        <w:t>大学生职业规划大赛</w:t>
      </w:r>
    </w:p>
    <w:p w14:paraId="29C2B75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jc w:val="center"/>
        <w:textAlignment w:val="auto"/>
        <w:rPr>
          <w:rFonts w:hint="eastAsia" w:ascii="华文中宋" w:hAnsi="华文中宋" w:eastAsia="华文中宋" w:cs="华文中宋"/>
          <w:sz w:val="36"/>
          <w:szCs w:val="36"/>
        </w:rPr>
      </w:pPr>
      <w:r>
        <w:rPr>
          <w:rFonts w:hint="eastAsia" w:ascii="华文中宋" w:hAnsi="华文中宋" w:eastAsia="华文中宋" w:cs="华文中宋"/>
          <w:sz w:val="36"/>
          <w:szCs w:val="36"/>
        </w:rPr>
        <w:t>就业赛道方案</w:t>
      </w:r>
    </w:p>
    <w:p w14:paraId="04E0360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firstLine="560" w:firstLineChars="200"/>
        <w:textAlignment w:val="auto"/>
        <w:rPr>
          <w:rFonts w:hint="eastAsia" w:ascii="黑体" w:hAnsi="黑体" w:eastAsia="黑体" w:cs="黑体"/>
          <w:sz w:val="28"/>
          <w:szCs w:val="28"/>
        </w:rPr>
      </w:pPr>
      <w:r>
        <w:rPr>
          <w:rFonts w:hint="eastAsia" w:ascii="黑体" w:hAnsi="黑体" w:eastAsia="黑体" w:cs="黑体"/>
          <w:sz w:val="28"/>
          <w:szCs w:val="28"/>
        </w:rPr>
        <w:t>一、比赛内容</w:t>
      </w:r>
    </w:p>
    <w:p w14:paraId="3F61058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firstLine="560" w:firstLineChars="200"/>
        <w:textAlignment w:val="auto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  <w:lang w:eastAsia="zh-CN"/>
        </w:rPr>
        <w:t>考查学生</w:t>
      </w:r>
      <w:r>
        <w:rPr>
          <w:rFonts w:hint="eastAsia" w:ascii="仿宋" w:hAnsi="仿宋" w:eastAsia="仿宋" w:cs="仿宋"/>
          <w:sz w:val="28"/>
          <w:szCs w:val="28"/>
        </w:rPr>
        <w:t>求职实战能力</w:t>
      </w:r>
      <w:r>
        <w:rPr>
          <w:rFonts w:hint="eastAsia" w:ascii="仿宋" w:hAnsi="仿宋" w:eastAsia="仿宋" w:cs="仿宋"/>
          <w:sz w:val="28"/>
          <w:szCs w:val="28"/>
          <w:lang w:eastAsia="zh-CN"/>
        </w:rPr>
        <w:t>，</w:t>
      </w:r>
      <w:r>
        <w:rPr>
          <w:rFonts w:hint="eastAsia" w:ascii="仿宋" w:hAnsi="仿宋" w:eastAsia="仿宋" w:cs="仿宋"/>
          <w:sz w:val="28"/>
          <w:szCs w:val="28"/>
        </w:rPr>
        <w:t>对照目标职业及岗位要求，个人综合素质和专业能力等方面的契合度，个人发展路径与就业市场需求的适应度。</w:t>
      </w:r>
    </w:p>
    <w:p w14:paraId="77ECDB7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firstLine="560" w:firstLineChars="200"/>
        <w:textAlignment w:val="auto"/>
        <w:rPr>
          <w:rFonts w:hint="eastAsia" w:ascii="黑体" w:hAnsi="黑体" w:eastAsia="黑体" w:cs="黑体"/>
          <w:sz w:val="28"/>
          <w:szCs w:val="28"/>
        </w:rPr>
      </w:pPr>
      <w:r>
        <w:rPr>
          <w:rFonts w:hint="eastAsia" w:ascii="黑体" w:hAnsi="黑体" w:eastAsia="黑体" w:cs="黑体"/>
          <w:sz w:val="28"/>
          <w:szCs w:val="28"/>
        </w:rPr>
        <w:t>二、赛道设置和参赛对象</w:t>
      </w:r>
    </w:p>
    <w:p w14:paraId="7215D6E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firstLine="560" w:firstLineChars="200"/>
        <w:textAlignment w:val="auto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（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一</w:t>
      </w:r>
      <w:r>
        <w:rPr>
          <w:rFonts w:hint="eastAsia" w:ascii="仿宋" w:hAnsi="仿宋" w:eastAsia="仿宋" w:cs="仿宋"/>
          <w:sz w:val="28"/>
          <w:szCs w:val="28"/>
        </w:rPr>
        <w:t>）就业赛道参赛对象为我校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二</w:t>
      </w:r>
      <w:r>
        <w:rPr>
          <w:rFonts w:hint="eastAsia" w:ascii="仿宋" w:hAnsi="仿宋" w:eastAsia="仿宋" w:cs="仿宋"/>
          <w:sz w:val="28"/>
          <w:szCs w:val="28"/>
        </w:rPr>
        <w:t>、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三</w:t>
      </w:r>
      <w:r>
        <w:rPr>
          <w:rFonts w:hint="eastAsia" w:ascii="仿宋" w:hAnsi="仿宋" w:eastAsia="仿宋" w:cs="仿宋"/>
          <w:sz w:val="28"/>
          <w:szCs w:val="28"/>
        </w:rPr>
        <w:t>年级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在籍</w:t>
      </w:r>
      <w:r>
        <w:rPr>
          <w:rFonts w:hint="eastAsia" w:ascii="仿宋" w:hAnsi="仿宋" w:eastAsia="仿宋" w:cs="仿宋"/>
          <w:sz w:val="28"/>
          <w:szCs w:val="28"/>
        </w:rPr>
        <w:t>学生。</w:t>
      </w:r>
    </w:p>
    <w:p w14:paraId="4F66718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firstLine="560" w:firstLineChars="200"/>
        <w:textAlignment w:val="auto"/>
        <w:rPr>
          <w:rFonts w:hint="default" w:ascii="仿宋" w:hAnsi="仿宋" w:eastAsia="仿宋" w:cs="仿宋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sz w:val="28"/>
          <w:szCs w:val="28"/>
          <w:lang w:eastAsia="zh-CN"/>
        </w:rPr>
        <w:t>（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二</w:t>
      </w:r>
      <w:r>
        <w:rPr>
          <w:rFonts w:hint="eastAsia" w:ascii="仿宋" w:hAnsi="仿宋" w:eastAsia="仿宋" w:cs="仿宋"/>
          <w:sz w:val="28"/>
          <w:szCs w:val="28"/>
          <w:lang w:eastAsia="zh-CN"/>
        </w:rPr>
        <w:t>）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我校学生选择就业赛道职教组参赛。</w:t>
      </w:r>
    </w:p>
    <w:p w14:paraId="5992ACD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firstLine="560" w:firstLineChars="200"/>
        <w:textAlignment w:val="auto"/>
        <w:rPr>
          <w:rFonts w:hint="eastAsia" w:ascii="黑体" w:hAnsi="黑体" w:eastAsia="黑体" w:cs="黑体"/>
          <w:sz w:val="28"/>
          <w:szCs w:val="28"/>
        </w:rPr>
      </w:pPr>
      <w:r>
        <w:rPr>
          <w:rFonts w:hint="eastAsia" w:ascii="黑体" w:hAnsi="黑体" w:eastAsia="黑体" w:cs="黑体"/>
          <w:sz w:val="28"/>
          <w:szCs w:val="28"/>
        </w:rPr>
        <w:t>三、参赛材料要求</w:t>
      </w:r>
    </w:p>
    <w:p w14:paraId="0018A39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firstLine="560" w:firstLineChars="200"/>
        <w:textAlignment w:val="auto"/>
        <w:rPr>
          <w:rFonts w:hint="eastAsia" w:ascii="仿宋" w:hAnsi="仿宋" w:eastAsia="仿宋" w:cs="仿宋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参赛选手在大赛平台（网址：zgs.chsi.com.cn）提交以下三项参赛材料：</w:t>
      </w:r>
    </w:p>
    <w:p w14:paraId="3B00253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firstLine="560" w:firstLineChars="200"/>
        <w:textAlignment w:val="auto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  <w:lang w:eastAsia="zh-CN"/>
        </w:rPr>
        <w:t>（</w:t>
      </w:r>
      <w:r>
        <w:rPr>
          <w:rFonts w:hint="eastAsia" w:ascii="仿宋" w:hAnsi="仿宋" w:eastAsia="仿宋" w:cs="仿宋"/>
          <w:sz w:val="28"/>
          <w:szCs w:val="28"/>
        </w:rPr>
        <w:t>一</w:t>
      </w:r>
      <w:r>
        <w:rPr>
          <w:rFonts w:hint="eastAsia" w:ascii="仿宋" w:hAnsi="仿宋" w:eastAsia="仿宋" w:cs="仿宋"/>
          <w:sz w:val="28"/>
          <w:szCs w:val="28"/>
          <w:lang w:eastAsia="zh-CN"/>
        </w:rPr>
        <w:t>）</w:t>
      </w:r>
      <w:r>
        <w:rPr>
          <w:rFonts w:hint="eastAsia" w:ascii="仿宋" w:hAnsi="仿宋" w:eastAsia="仿宋" w:cs="仿宋"/>
          <w:sz w:val="28"/>
          <w:szCs w:val="28"/>
        </w:rPr>
        <w:t>求职简历</w:t>
      </w:r>
      <w:r>
        <w:rPr>
          <w:rFonts w:hint="eastAsia" w:ascii="仿宋" w:hAnsi="仿宋" w:eastAsia="仿宋" w:cs="仿宋"/>
          <w:sz w:val="28"/>
          <w:szCs w:val="28"/>
          <w:lang w:eastAsia="zh-CN"/>
        </w:rPr>
        <w:t>（</w:t>
      </w:r>
      <w:r>
        <w:rPr>
          <w:rFonts w:hint="eastAsia" w:ascii="仿宋" w:hAnsi="仿宋" w:eastAsia="仿宋" w:cs="仿宋"/>
          <w:sz w:val="28"/>
          <w:szCs w:val="28"/>
        </w:rPr>
        <w:t>PDF 格式</w:t>
      </w:r>
      <w:r>
        <w:rPr>
          <w:rFonts w:hint="eastAsia" w:ascii="仿宋" w:hAnsi="仿宋" w:eastAsia="仿宋" w:cs="仿宋"/>
          <w:sz w:val="28"/>
          <w:szCs w:val="28"/>
          <w:lang w:eastAsia="zh-CN"/>
        </w:rPr>
        <w:t>）</w:t>
      </w:r>
      <w:r>
        <w:rPr>
          <w:rFonts w:hint="eastAsia" w:ascii="仿宋" w:hAnsi="仿宋" w:eastAsia="仿宋" w:cs="仿宋"/>
          <w:sz w:val="28"/>
          <w:szCs w:val="28"/>
        </w:rPr>
        <w:t>。</w:t>
      </w:r>
    </w:p>
    <w:p w14:paraId="75B5E5E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firstLine="560" w:firstLineChars="200"/>
        <w:textAlignment w:val="auto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  <w:lang w:eastAsia="zh-CN"/>
        </w:rPr>
        <w:t>（</w:t>
      </w:r>
      <w:r>
        <w:rPr>
          <w:rFonts w:hint="eastAsia" w:ascii="仿宋" w:hAnsi="仿宋" w:eastAsia="仿宋" w:cs="仿宋"/>
          <w:sz w:val="28"/>
          <w:szCs w:val="28"/>
        </w:rPr>
        <w:t>二</w:t>
      </w:r>
      <w:r>
        <w:rPr>
          <w:rFonts w:hint="eastAsia" w:ascii="仿宋" w:hAnsi="仿宋" w:eastAsia="仿宋" w:cs="仿宋"/>
          <w:sz w:val="28"/>
          <w:szCs w:val="28"/>
          <w:lang w:eastAsia="zh-CN"/>
        </w:rPr>
        <w:t>）</w:t>
      </w:r>
      <w:r>
        <w:rPr>
          <w:rFonts w:hint="eastAsia" w:ascii="仿宋" w:hAnsi="仿宋" w:eastAsia="仿宋" w:cs="仿宋"/>
          <w:sz w:val="28"/>
          <w:szCs w:val="28"/>
        </w:rPr>
        <w:t>求职综合展</w:t>
      </w:r>
      <w:bookmarkStart w:id="0" w:name="_GoBack"/>
      <w:bookmarkEnd w:id="0"/>
      <w:r>
        <w:rPr>
          <w:rFonts w:hint="eastAsia" w:ascii="仿宋" w:hAnsi="仿宋" w:eastAsia="仿宋" w:cs="仿宋"/>
          <w:sz w:val="28"/>
          <w:szCs w:val="28"/>
        </w:rPr>
        <w:t>示</w:t>
      </w:r>
      <w:r>
        <w:rPr>
          <w:rFonts w:hint="eastAsia" w:ascii="仿宋" w:hAnsi="仿宋" w:eastAsia="仿宋" w:cs="仿宋"/>
          <w:sz w:val="28"/>
          <w:szCs w:val="28"/>
          <w:lang w:eastAsia="zh-CN"/>
        </w:rPr>
        <w:t>（</w:t>
      </w:r>
      <w:r>
        <w:rPr>
          <w:rFonts w:hint="eastAsia" w:ascii="仿宋" w:hAnsi="仿宋" w:eastAsia="仿宋" w:cs="仿宋"/>
          <w:sz w:val="28"/>
          <w:szCs w:val="28"/>
        </w:rPr>
        <w:t>PPT  格式，不超过50MB; 可 加 入视频</w:t>
      </w:r>
      <w:r>
        <w:rPr>
          <w:rFonts w:hint="eastAsia" w:ascii="仿宋" w:hAnsi="仿宋" w:eastAsia="仿宋" w:cs="仿宋"/>
          <w:sz w:val="28"/>
          <w:szCs w:val="28"/>
          <w:lang w:eastAsia="zh-CN"/>
        </w:rPr>
        <w:t>）</w:t>
      </w:r>
      <w:r>
        <w:rPr>
          <w:rFonts w:hint="eastAsia" w:ascii="仿宋" w:hAnsi="仿宋" w:eastAsia="仿宋" w:cs="仿宋"/>
          <w:sz w:val="28"/>
          <w:szCs w:val="28"/>
        </w:rPr>
        <w:t>。</w:t>
      </w:r>
    </w:p>
    <w:p w14:paraId="7C35A6E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firstLine="560" w:firstLineChars="200"/>
        <w:textAlignment w:val="auto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  <w:lang w:eastAsia="zh-CN"/>
        </w:rPr>
        <w:t>（</w:t>
      </w:r>
      <w:r>
        <w:rPr>
          <w:rFonts w:hint="eastAsia" w:ascii="仿宋" w:hAnsi="仿宋" w:eastAsia="仿宋" w:cs="仿宋"/>
          <w:sz w:val="28"/>
          <w:szCs w:val="28"/>
        </w:rPr>
        <w:t>三</w:t>
      </w:r>
      <w:r>
        <w:rPr>
          <w:rFonts w:hint="eastAsia" w:ascii="仿宋" w:hAnsi="仿宋" w:eastAsia="仿宋" w:cs="仿宋"/>
          <w:sz w:val="28"/>
          <w:szCs w:val="28"/>
          <w:lang w:eastAsia="zh-CN"/>
        </w:rPr>
        <w:t>）</w:t>
      </w:r>
      <w:r>
        <w:rPr>
          <w:rFonts w:hint="eastAsia" w:ascii="仿宋" w:hAnsi="仿宋" w:eastAsia="仿宋" w:cs="仿宋"/>
          <w:sz w:val="28"/>
          <w:szCs w:val="28"/>
        </w:rPr>
        <w:t>辅助证明材料，包括实践、实习、获奖等证明材 料 (PDF 格式，整合为单个文件，不超过50MB)。</w:t>
      </w:r>
    </w:p>
    <w:p w14:paraId="51ED3A1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firstLine="560" w:firstLineChars="200"/>
        <w:textAlignment w:val="auto"/>
        <w:rPr>
          <w:rFonts w:hint="eastAsia" w:ascii="黑体" w:hAnsi="黑体" w:eastAsia="黑体" w:cs="黑体"/>
          <w:sz w:val="28"/>
          <w:szCs w:val="28"/>
          <w:lang w:val="en-US" w:eastAsia="zh-CN"/>
        </w:rPr>
      </w:pPr>
      <w:r>
        <w:rPr>
          <w:rFonts w:hint="eastAsia" w:ascii="黑体" w:hAnsi="黑体" w:eastAsia="黑体" w:cs="黑体"/>
          <w:sz w:val="28"/>
          <w:szCs w:val="28"/>
          <w:lang w:val="en-US" w:eastAsia="zh-CN"/>
        </w:rPr>
        <w:t>四、评审标准</w:t>
      </w:r>
    </w:p>
    <w:tbl>
      <w:tblPr>
        <w:tblStyle w:val="5"/>
        <w:tblW w:w="8599" w:type="dxa"/>
        <w:tblInd w:w="5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463"/>
        <w:gridCol w:w="6322"/>
        <w:gridCol w:w="814"/>
      </w:tblGrid>
      <w:tr w14:paraId="0DF7F5C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4" w:hRule="atLeast"/>
        </w:trPr>
        <w:tc>
          <w:tcPr>
            <w:tcW w:w="1463" w:type="dxa"/>
            <w:vAlign w:val="top"/>
          </w:tcPr>
          <w:p w14:paraId="0FA88D6B">
            <w:pPr>
              <w:pStyle w:val="4"/>
              <w:spacing w:before="127" w:line="220" w:lineRule="auto"/>
              <w:ind w:left="444"/>
            </w:pPr>
            <w:r>
              <w:rPr>
                <w:spacing w:val="5"/>
              </w:rPr>
              <w:t>指标</w:t>
            </w:r>
          </w:p>
        </w:tc>
        <w:tc>
          <w:tcPr>
            <w:tcW w:w="6322" w:type="dxa"/>
            <w:vAlign w:val="top"/>
          </w:tcPr>
          <w:p w14:paraId="4423EA33">
            <w:pPr>
              <w:pStyle w:val="4"/>
              <w:spacing w:before="126" w:line="219" w:lineRule="auto"/>
              <w:ind w:left="2872"/>
            </w:pPr>
            <w:r>
              <w:rPr>
                <w:spacing w:val="15"/>
              </w:rPr>
              <w:t>说明</w:t>
            </w:r>
          </w:p>
        </w:tc>
        <w:tc>
          <w:tcPr>
            <w:tcW w:w="814" w:type="dxa"/>
            <w:vAlign w:val="top"/>
          </w:tcPr>
          <w:p w14:paraId="796BDC6C">
            <w:pPr>
              <w:pStyle w:val="4"/>
              <w:spacing w:before="126" w:line="219" w:lineRule="auto"/>
              <w:ind w:left="119"/>
            </w:pPr>
            <w:r>
              <w:rPr>
                <w:spacing w:val="5"/>
              </w:rPr>
              <w:t>分值</w:t>
            </w:r>
          </w:p>
        </w:tc>
      </w:tr>
      <w:tr w14:paraId="1F4A4B3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19" w:hRule="atLeast"/>
        </w:trPr>
        <w:tc>
          <w:tcPr>
            <w:tcW w:w="1463" w:type="dxa"/>
            <w:vMerge w:val="restart"/>
            <w:tcBorders>
              <w:bottom w:val="nil"/>
            </w:tcBorders>
            <w:vAlign w:val="top"/>
          </w:tcPr>
          <w:p w14:paraId="02DFBFBE">
            <w:pPr>
              <w:spacing w:line="294" w:lineRule="auto"/>
              <w:rPr>
                <w:rFonts w:ascii="Arial"/>
                <w:sz w:val="21"/>
              </w:rPr>
            </w:pPr>
          </w:p>
          <w:p w14:paraId="2881C3CD">
            <w:pPr>
              <w:spacing w:line="294" w:lineRule="auto"/>
              <w:rPr>
                <w:rFonts w:ascii="Arial"/>
                <w:sz w:val="21"/>
              </w:rPr>
            </w:pPr>
          </w:p>
          <w:p w14:paraId="194AB7C1">
            <w:pPr>
              <w:pStyle w:val="4"/>
              <w:spacing w:before="91" w:line="220" w:lineRule="auto"/>
              <w:ind w:left="164"/>
            </w:pPr>
            <w:r>
              <w:rPr>
                <w:spacing w:val="2"/>
              </w:rPr>
              <w:t>职业目标</w:t>
            </w:r>
          </w:p>
        </w:tc>
        <w:tc>
          <w:tcPr>
            <w:tcW w:w="6322" w:type="dxa"/>
            <w:vAlign w:val="top"/>
          </w:tcPr>
          <w:p w14:paraId="0B601B46">
            <w:pPr>
              <w:pStyle w:val="4"/>
              <w:spacing w:before="71" w:line="243" w:lineRule="auto"/>
              <w:ind w:left="101" w:right="65" w:hanging="30"/>
            </w:pPr>
            <w:r>
              <w:t>能够结合就业市场需求和个人所学专业、能力及兴</w:t>
            </w:r>
            <w:r>
              <w:rPr>
                <w:spacing w:val="13"/>
              </w:rPr>
              <w:t xml:space="preserve"> </w:t>
            </w:r>
            <w:r>
              <w:t>趣等特点，合理设定职业目标</w:t>
            </w:r>
          </w:p>
        </w:tc>
        <w:tc>
          <w:tcPr>
            <w:tcW w:w="814" w:type="dxa"/>
            <w:vAlign w:val="top"/>
          </w:tcPr>
          <w:p w14:paraId="28044939">
            <w:pPr>
              <w:spacing w:line="253" w:lineRule="auto"/>
              <w:rPr>
                <w:rFonts w:ascii="Arial"/>
                <w:sz w:val="21"/>
              </w:rPr>
            </w:pPr>
          </w:p>
          <w:p w14:paraId="405969FC">
            <w:pPr>
              <w:pStyle w:val="4"/>
              <w:spacing w:before="91" w:line="182" w:lineRule="auto"/>
              <w:ind w:left="330"/>
            </w:pPr>
            <w:r>
              <w:t>5</w:t>
            </w:r>
          </w:p>
        </w:tc>
      </w:tr>
      <w:tr w14:paraId="08EF21D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08" w:hRule="atLeast"/>
        </w:trPr>
        <w:tc>
          <w:tcPr>
            <w:tcW w:w="1463" w:type="dxa"/>
            <w:vMerge w:val="continue"/>
            <w:tcBorders>
              <w:top w:val="nil"/>
            </w:tcBorders>
            <w:vAlign w:val="top"/>
          </w:tcPr>
          <w:p w14:paraId="4809747D">
            <w:pPr>
              <w:rPr>
                <w:rFonts w:ascii="Arial"/>
                <w:sz w:val="21"/>
              </w:rPr>
            </w:pPr>
          </w:p>
        </w:tc>
        <w:tc>
          <w:tcPr>
            <w:tcW w:w="6322" w:type="dxa"/>
            <w:vAlign w:val="top"/>
          </w:tcPr>
          <w:p w14:paraId="4C6CA181">
            <w:pPr>
              <w:pStyle w:val="4"/>
              <w:spacing w:before="63" w:line="242" w:lineRule="auto"/>
              <w:ind w:left="121" w:right="67" w:hanging="50"/>
            </w:pPr>
            <w:r>
              <w:t>准确把握目标职业的任职要求、工作内容、基本流</w:t>
            </w:r>
            <w:r>
              <w:rPr>
                <w:spacing w:val="11"/>
              </w:rPr>
              <w:t xml:space="preserve"> </w:t>
            </w:r>
            <w:r>
              <w:rPr>
                <w:spacing w:val="1"/>
              </w:rPr>
              <w:t>程和发展前景等</w:t>
            </w:r>
          </w:p>
        </w:tc>
        <w:tc>
          <w:tcPr>
            <w:tcW w:w="814" w:type="dxa"/>
            <w:vAlign w:val="top"/>
          </w:tcPr>
          <w:p w14:paraId="2DAB5FB1">
            <w:pPr>
              <w:spacing w:line="254" w:lineRule="auto"/>
              <w:rPr>
                <w:rFonts w:ascii="Arial"/>
                <w:sz w:val="21"/>
              </w:rPr>
            </w:pPr>
          </w:p>
          <w:p w14:paraId="44E341EE">
            <w:pPr>
              <w:pStyle w:val="4"/>
              <w:spacing w:before="91" w:line="182" w:lineRule="auto"/>
              <w:ind w:left="330"/>
            </w:pPr>
            <w:r>
              <w:t>5</w:t>
            </w:r>
          </w:p>
        </w:tc>
      </w:tr>
      <w:tr w14:paraId="38A42C8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18" w:hRule="atLeast"/>
        </w:trPr>
        <w:tc>
          <w:tcPr>
            <w:tcW w:w="1463" w:type="dxa"/>
            <w:vMerge w:val="restart"/>
            <w:tcBorders>
              <w:bottom w:val="nil"/>
            </w:tcBorders>
            <w:vAlign w:val="top"/>
          </w:tcPr>
          <w:p w14:paraId="20B05741">
            <w:pPr>
              <w:pStyle w:val="4"/>
              <w:spacing w:before="91" w:line="231" w:lineRule="auto"/>
              <w:ind w:right="284"/>
              <w:rPr>
                <w:spacing w:val="5"/>
              </w:rPr>
            </w:pPr>
          </w:p>
          <w:p w14:paraId="47EF3FE3">
            <w:pPr>
              <w:pStyle w:val="4"/>
              <w:spacing w:before="91" w:line="231" w:lineRule="auto"/>
              <w:ind w:right="284"/>
            </w:pPr>
            <w:r>
              <w:rPr>
                <w:spacing w:val="5"/>
              </w:rPr>
              <w:t>岗位</w:t>
            </w:r>
            <w:r>
              <w:rPr>
                <w:spacing w:val="7"/>
              </w:rPr>
              <w:t>胜任力</w:t>
            </w:r>
          </w:p>
        </w:tc>
        <w:tc>
          <w:tcPr>
            <w:tcW w:w="6322" w:type="dxa"/>
            <w:vAlign w:val="top"/>
          </w:tcPr>
          <w:p w14:paraId="2C7C1A9B">
            <w:pPr>
              <w:pStyle w:val="4"/>
              <w:spacing w:before="75" w:line="231" w:lineRule="auto"/>
              <w:ind w:left="91" w:right="64" w:hanging="20"/>
            </w:pPr>
            <w:r>
              <w:t>具备目标岗位所需综合素质，如思维认知、沟通协</w:t>
            </w:r>
            <w:r>
              <w:rPr>
                <w:spacing w:val="14"/>
              </w:rPr>
              <w:t xml:space="preserve"> </w:t>
            </w:r>
            <w:r>
              <w:rPr>
                <w:spacing w:val="1"/>
              </w:rPr>
              <w:t>作能力和执行力等，具有敬业奉献的职业精神</w:t>
            </w:r>
          </w:p>
        </w:tc>
        <w:tc>
          <w:tcPr>
            <w:tcW w:w="814" w:type="dxa"/>
            <w:vAlign w:val="top"/>
          </w:tcPr>
          <w:p w14:paraId="4031D402">
            <w:pPr>
              <w:spacing w:line="255" w:lineRule="auto"/>
              <w:rPr>
                <w:rFonts w:ascii="Arial"/>
                <w:sz w:val="21"/>
              </w:rPr>
            </w:pPr>
          </w:p>
          <w:p w14:paraId="4F187959">
            <w:pPr>
              <w:pStyle w:val="4"/>
              <w:spacing w:before="91" w:line="183" w:lineRule="auto"/>
              <w:ind w:left="259"/>
            </w:pPr>
            <w:r>
              <w:rPr>
                <w:spacing w:val="-3"/>
              </w:rPr>
              <w:t>40</w:t>
            </w:r>
          </w:p>
        </w:tc>
      </w:tr>
      <w:tr w14:paraId="20084A2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09" w:hRule="atLeast"/>
        </w:trPr>
        <w:tc>
          <w:tcPr>
            <w:tcW w:w="1463" w:type="dxa"/>
            <w:vMerge w:val="continue"/>
            <w:tcBorders>
              <w:top w:val="nil"/>
            </w:tcBorders>
            <w:vAlign w:val="top"/>
          </w:tcPr>
          <w:p w14:paraId="56A78D4F">
            <w:pPr>
              <w:rPr>
                <w:rFonts w:ascii="Arial"/>
                <w:sz w:val="21"/>
              </w:rPr>
            </w:pPr>
          </w:p>
        </w:tc>
        <w:tc>
          <w:tcPr>
            <w:tcW w:w="6322" w:type="dxa"/>
            <w:vAlign w:val="top"/>
          </w:tcPr>
          <w:p w14:paraId="3BDA8405">
            <w:pPr>
              <w:pStyle w:val="4"/>
              <w:spacing w:before="78" w:line="220" w:lineRule="auto"/>
              <w:ind w:left="71"/>
            </w:pPr>
            <w:r>
              <w:t>具备目标岗位所需的专业知识和技能要求，相关</w:t>
            </w:r>
            <w:r>
              <w:rPr>
                <w:rFonts w:hint="eastAsia"/>
                <w:lang w:eastAsia="zh-CN"/>
              </w:rPr>
              <w:t>实</w:t>
            </w:r>
            <w:r>
              <w:rPr>
                <w:rFonts w:hint="eastAsia"/>
                <w:spacing w:val="1"/>
                <w:lang w:eastAsia="zh-CN"/>
              </w:rPr>
              <w:t>习实践</w:t>
            </w:r>
            <w:r>
              <w:rPr>
                <w:spacing w:val="1"/>
              </w:rPr>
              <w:t>经历丰富，具备解决实际问题的专业能力</w:t>
            </w:r>
          </w:p>
        </w:tc>
        <w:tc>
          <w:tcPr>
            <w:tcW w:w="814" w:type="dxa"/>
            <w:vAlign w:val="top"/>
          </w:tcPr>
          <w:p w14:paraId="5AAB1367">
            <w:pPr>
              <w:spacing w:line="257" w:lineRule="auto"/>
              <w:rPr>
                <w:rFonts w:ascii="Arial"/>
                <w:sz w:val="21"/>
              </w:rPr>
            </w:pPr>
          </w:p>
          <w:p w14:paraId="6DA454DA">
            <w:pPr>
              <w:pStyle w:val="4"/>
              <w:spacing w:before="91" w:line="183" w:lineRule="auto"/>
              <w:ind w:left="259"/>
            </w:pPr>
            <w:r>
              <w:rPr>
                <w:spacing w:val="-3"/>
              </w:rPr>
              <w:t>40</w:t>
            </w:r>
          </w:p>
        </w:tc>
      </w:tr>
      <w:tr w14:paraId="20B478F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62" w:hRule="atLeast"/>
        </w:trPr>
        <w:tc>
          <w:tcPr>
            <w:tcW w:w="1463" w:type="dxa"/>
            <w:vAlign w:val="top"/>
          </w:tcPr>
          <w:p w14:paraId="2FE0A496">
            <w:pPr>
              <w:spacing w:line="405" w:lineRule="auto"/>
              <w:rPr>
                <w:rFonts w:ascii="Arial"/>
                <w:sz w:val="21"/>
              </w:rPr>
            </w:pPr>
          </w:p>
          <w:p w14:paraId="667A8C37">
            <w:pPr>
              <w:pStyle w:val="4"/>
              <w:spacing w:before="91" w:line="219" w:lineRule="auto"/>
              <w:ind w:left="164"/>
            </w:pPr>
            <w:r>
              <w:rPr>
                <w:spacing w:val="6"/>
              </w:rPr>
              <w:t>发展潜力</w:t>
            </w:r>
          </w:p>
        </w:tc>
        <w:tc>
          <w:tcPr>
            <w:tcW w:w="6322" w:type="dxa"/>
            <w:vAlign w:val="top"/>
          </w:tcPr>
          <w:p w14:paraId="79042ED8">
            <w:pPr>
              <w:pStyle w:val="4"/>
              <w:spacing w:before="108" w:line="238" w:lineRule="auto"/>
              <w:ind w:left="71" w:right="62"/>
              <w:jc w:val="both"/>
            </w:pPr>
            <w:r>
              <w:t>具备持续学习能力、创新精神和应对不确定性挑战</w:t>
            </w:r>
            <w:r>
              <w:rPr>
                <w:spacing w:val="15"/>
              </w:rPr>
              <w:t xml:space="preserve"> </w:t>
            </w:r>
            <w:r>
              <w:t>的潜质，适应未来职业发展要求；符合就业市场需</w:t>
            </w:r>
            <w:r>
              <w:rPr>
                <w:spacing w:val="16"/>
              </w:rPr>
              <w:t xml:space="preserve"> </w:t>
            </w:r>
            <w:r>
              <w:rPr>
                <w:spacing w:val="3"/>
              </w:rPr>
              <w:t>求，现场获得用人单位提供的录用意向</w:t>
            </w:r>
          </w:p>
        </w:tc>
        <w:tc>
          <w:tcPr>
            <w:tcW w:w="814" w:type="dxa"/>
            <w:vAlign w:val="top"/>
          </w:tcPr>
          <w:p w14:paraId="5E683054">
            <w:pPr>
              <w:spacing w:line="475" w:lineRule="auto"/>
              <w:rPr>
                <w:rFonts w:ascii="Arial"/>
                <w:sz w:val="21"/>
              </w:rPr>
            </w:pPr>
          </w:p>
          <w:p w14:paraId="5A6A65D8">
            <w:pPr>
              <w:pStyle w:val="4"/>
              <w:spacing w:before="91" w:line="184" w:lineRule="auto"/>
              <w:ind w:left="259"/>
            </w:pPr>
            <w:r>
              <w:rPr>
                <w:spacing w:val="-8"/>
              </w:rPr>
              <w:t>10</w:t>
            </w:r>
          </w:p>
        </w:tc>
      </w:tr>
    </w:tbl>
    <w:p w14:paraId="609A2F1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textAlignment w:val="auto"/>
        <w:rPr>
          <w:rFonts w:hint="eastAsia" w:ascii="仿宋" w:hAnsi="仿宋" w:eastAsia="仿宋" w:cs="仿宋"/>
          <w:sz w:val="28"/>
          <w:szCs w:val="28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mJiNmU4NzNjMjUxMzk1NjdmZDUzNzRhMjlkYzZhNDUifQ=="/>
  </w:docVars>
  <w:rsids>
    <w:rsidRoot w:val="00000000"/>
    <w:rsid w:val="02662320"/>
    <w:rsid w:val="14FE35BA"/>
    <w:rsid w:val="58C33687"/>
    <w:rsid w:val="5E170D56"/>
    <w:rsid w:val="64CF59E6"/>
    <w:rsid w:val="661A4F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4">
    <w:name w:val="Table Text"/>
    <w:basedOn w:val="1"/>
    <w:semiHidden/>
    <w:qFormat/>
    <w:uiPriority w:val="0"/>
    <w:rPr>
      <w:rFonts w:ascii="仿宋" w:hAnsi="仿宋" w:eastAsia="仿宋" w:cs="仿宋"/>
      <w:sz w:val="28"/>
      <w:szCs w:val="28"/>
      <w:lang w:val="en-US" w:eastAsia="en-US" w:bidi="ar-SA"/>
    </w:rPr>
  </w:style>
  <w:style w:type="table" w:customStyle="1" w:styleId="5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495</Words>
  <Characters>529</Characters>
  <Lines>0</Lines>
  <Paragraphs>0</Paragraphs>
  <TotalTime>2</TotalTime>
  <ScaleCrop>false</ScaleCrop>
  <LinksUpToDate>false</LinksUpToDate>
  <CharactersWithSpaces>544</CharactersWithSpaces>
  <Application>WPS Office_12.1.0.18276_F1E327BC-269C-435d-A152-05C5408002CA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2023-10-16T05:09:00Z</dcterms:created>
  <dc:creator>86189</dc:creator>
  <cp:lastModifiedBy>何婷婷</cp:lastModifiedBy>
  <dcterms:modified xsi:type="dcterms:W3CDTF">2024-10-30T08:56:43Z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2052-12.1.0.18276</vt:lpwstr>
  </property>
  <property fmtid="{D5CDD505-2E9C-101B-9397-08002B2CF9AE}" pid="3" name="ICV">
    <vt:lpwstr>B74EE52F2BE14332BBE0BD6A1D095B03_13</vt:lpwstr>
  </property>
</Properties>
</file>