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4F8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第三届全国大学生职业规划大赛报名操作指南</w:t>
      </w:r>
    </w:p>
    <w:p w14:paraId="433099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EA2D64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6"/>
          <w:sz w:val="28"/>
          <w:szCs w:val="28"/>
          <w:bdr w:val="none" w:color="auto" w:sz="0" w:space="0"/>
        </w:rPr>
      </w:pPr>
      <w:r>
        <w:rPr>
          <w:rStyle w:val="6"/>
          <w:sz w:val="28"/>
          <w:szCs w:val="28"/>
          <w:bdr w:val="none" w:color="auto" w:sz="0" w:space="0"/>
        </w:rPr>
        <w:t>账号登录</w:t>
      </w:r>
    </w:p>
    <w:p w14:paraId="5C10E48B"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Style w:val="6"/>
          <w:bdr w:val="none" w:color="auto" w:sz="0" w:space="0"/>
        </w:rPr>
      </w:pPr>
    </w:p>
    <w:p w14:paraId="3F30DC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1.在全国大学生职业规划大赛（以下简称“职规赛”）官网（网址：</w:t>
      </w:r>
      <w:r>
        <w:rPr>
          <w:rStyle w:val="6"/>
          <w:rFonts w:hint="eastAsia" w:ascii="宋体" w:hAnsi="宋体" w:eastAsia="宋体" w:cs="宋体"/>
          <w:color w:val="021EAA"/>
          <w:sz w:val="28"/>
          <w:szCs w:val="28"/>
          <w:bdr w:val="none" w:color="auto" w:sz="0" w:space="0"/>
        </w:rPr>
        <w:t>https://zgs.chsi.com.cn/</w:t>
      </w: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）的首页处，点击“报名入口”进入登录页面。</w:t>
      </w:r>
    </w:p>
    <w:p w14:paraId="157FB3F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711450"/>
            <wp:effectExtent l="0" t="0" r="10160" b="12700"/>
            <wp:docPr id="1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AE74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2.选择“学生用户”的身份进行登录。</w:t>
      </w:r>
    </w:p>
    <w:p w14:paraId="3CA5983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467610"/>
            <wp:effectExtent l="0" t="0" r="10160" b="8890"/>
            <wp:docPr id="1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7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DDC8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3.进入登录页面后，使用学信网账号进行登录。若忘记密码，可点击“找回密码”来进行密码找回；若无学信网账号，可点击“注册”，按要求进行新账号注册。</w:t>
      </w:r>
    </w:p>
    <w:p w14:paraId="119239C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3048000"/>
            <wp:effectExtent l="0" t="0" r="10160" b="0"/>
            <wp:docPr id="1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51D8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4.登录成功后，若学生身份未核验，则需要按要求在“学信档案”页面中进行身份核验后再次重新登录。</w:t>
      </w:r>
    </w:p>
    <w:p w14:paraId="39CDA0D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233295"/>
            <wp:effectExtent l="0" t="0" r="10160" b="14605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AB25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5.若出现“未查到您的普通高等学校全日制在校生学籍信息，暂时无法报名参赛”的信息，可以联系辅导员进行咨询，确认是否为全日制在校生、学信学籍信息是否正常等。</w:t>
      </w:r>
    </w:p>
    <w:p w14:paraId="65C4C09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082165"/>
            <wp:effectExtent l="0" t="0" r="10160" b="13335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5464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39407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rStyle w:val="6"/>
          <w:sz w:val="28"/>
          <w:szCs w:val="28"/>
          <w:bdr w:val="none" w:color="auto" w:sz="0" w:space="0"/>
        </w:rPr>
        <w:t>二、报名参赛</w:t>
      </w:r>
    </w:p>
    <w:p w14:paraId="6C280218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1.登录职规赛官网后，点击页面左侧的“报名信息”进入报名页面，点击“点击报名参赛”按钮，后期填写报名信息。</w:t>
      </w:r>
    </w:p>
    <w:p w14:paraId="09A773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9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266690" cy="2379980"/>
            <wp:effectExtent l="0" t="0" r="10160" b="1270"/>
            <wp:docPr id="10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243C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</w:p>
    <w:p w14:paraId="289262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.填写报名信息时，大一、大二学生请选择“成长赛道”，大三学生选择“就业赛道”，再选择“职教组”，后续填写本人目标职业、目标行业，上传校赛参赛材料（成长赛道需要上传“职业规划书”PDF版；就业赛道需要上传简历PDF版和“辅助材料PDF版”），阅读并勾选“诚信声明”，点击“确认参赛”按钮即可完成报名。</w:t>
      </w:r>
    </w:p>
    <w:p w14:paraId="0DEE02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宋体" w:hAnsi="宋体" w:eastAsia="宋体" w:cs="宋体"/>
          <w:sz w:val="28"/>
          <w:szCs w:val="28"/>
        </w:rPr>
      </w:pPr>
    </w:p>
    <w:p w14:paraId="7BC7D09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3667125"/>
            <wp:effectExtent l="0" t="0" r="10160" b="9525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467610"/>
            <wp:effectExtent l="0" t="0" r="10160" b="8890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7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7E093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3.完成参赛报名后，需等待校级管理员进行审核。如果显示“校赛不通过”，只要在报名时间内，选手可编辑报名信息后重新报名。</w:t>
      </w:r>
    </w:p>
    <w:p w14:paraId="5CF4BE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4.报名时间内，选手可修改报名信息或取消报名。修改后的报名信息需校级管理员重新进行审核。如有疑问，请在辅导员处登记，统一向就业指导中心反馈。</w:t>
      </w:r>
    </w:p>
    <w:p w14:paraId="2ADDA1E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272665"/>
            <wp:effectExtent l="0" t="0" r="10160" b="13335"/>
            <wp:docPr id="5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2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D56304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25FC9F74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Style w:val="6"/>
          <w:sz w:val="28"/>
          <w:szCs w:val="28"/>
          <w:bdr w:val="none" w:color="auto" w:sz="0" w:space="0"/>
        </w:rPr>
      </w:pPr>
      <w:r>
        <w:rPr>
          <w:rStyle w:val="6"/>
          <w:sz w:val="28"/>
          <w:szCs w:val="28"/>
          <w:bdr w:val="none" w:color="auto" w:sz="0" w:space="0"/>
        </w:rPr>
        <w:t>材料提交</w:t>
      </w:r>
      <w:bookmarkStart w:id="0" w:name="_GoBack"/>
      <w:bookmarkEnd w:id="0"/>
    </w:p>
    <w:p w14:paraId="01CC33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（一）提交校赛材料</w:t>
      </w:r>
    </w:p>
    <w:p w14:paraId="20F9BA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1.在报名参赛时，选手按照报名参加的赛道组别，提交对应的校赛参赛材料。</w:t>
      </w:r>
    </w:p>
    <w:p w14:paraId="2A674B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注：1.我校在校学生均为职教组；</w:t>
      </w:r>
    </w:p>
    <w:p w14:paraId="766C1A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 2.大一大二学生参赛赛道：成长赛道</w:t>
      </w:r>
    </w:p>
    <w:p w14:paraId="17BE19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 3.大三学生参赛赛道：就业赛道</w:t>
      </w:r>
    </w:p>
    <w:p w14:paraId="20B568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（二）提交省赛、国赛参赛材料</w:t>
      </w:r>
    </w:p>
    <w:p w14:paraId="2941E8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1.若选手成功晋级到省赛，则个人中心-报名信息页面会显示“进入省赛”状态标签，可点击“上传省赛材料”按钮，提交省赛参赛材料。</w:t>
      </w:r>
      <w:r>
        <w:rPr>
          <w:color w:val="F01414"/>
          <w:sz w:val="28"/>
          <w:szCs w:val="28"/>
          <w:bdr w:val="none" w:color="auto" w:sz="0" w:space="0"/>
        </w:rPr>
        <w:t>温馨提示：在省赛材料提交时间内，选手可随时修改材料，时间截止后不可修改。</w:t>
      </w:r>
    </w:p>
    <w:p w14:paraId="49FC24B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369820"/>
            <wp:effectExtent l="0" t="0" r="10160" b="11430"/>
            <wp:docPr id="14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8D9C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.若选手成功晋级到国赛，则个人中心-报名信息页面会显示“进入国赛”状态标签，可点击“上传国赛材料”按钮，进行国赛参赛材料的提交。温馨提示：在国赛材料提交时间内，选手可随时修改材料，时间截止后不可修改。</w:t>
      </w:r>
    </w:p>
    <w:p w14:paraId="10E93E6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067560"/>
            <wp:effectExtent l="0" t="0" r="10160" b="8890"/>
            <wp:docPr id="9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IMG_2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1FF2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16B8E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  <w:bdr w:val="none" w:color="auto" w:sz="0" w:space="0"/>
        </w:rPr>
        <w:t>四、附加功能</w:t>
      </w:r>
    </w:p>
    <w:p w14:paraId="11D9EE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5C4AB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（一）生涯闯关</w:t>
      </w:r>
    </w:p>
    <w:p w14:paraId="3880D9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为帮助选手更好地了解生涯规划的路径和方法，大赛平台为所有选手提供“生涯闯关”功能，选手可根据需要自主参与体验。</w:t>
      </w:r>
    </w:p>
    <w:p w14:paraId="2EB21E9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516505"/>
            <wp:effectExtent l="0" t="0" r="10160" b="17145"/>
            <wp:docPr id="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6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CB31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（二）职业测评</w:t>
      </w:r>
    </w:p>
    <w:p w14:paraId="134923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大赛平台为就业赛道中意向在企业就业的参赛选手，提供“职业测评”功能，帮助选手更好地了解行业和企业职能，选手可根据需要自主参与体验。（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lang w:val="en-US" w:eastAsia="zh-CN" w:bidi="ar"/>
        </w:rPr>
        <w:t>温馨提醒：</w:t>
      </w:r>
      <w:r>
        <w:rPr>
          <w:rFonts w:hint="eastAsia" w:ascii="宋体" w:hAnsi="宋体" w:eastAsia="宋体" w:cs="宋体"/>
          <w:color w:val="FF0000"/>
          <w:sz w:val="28"/>
          <w:szCs w:val="28"/>
          <w:bdr w:val="none" w:color="auto" w:sz="0" w:space="0"/>
        </w:rPr>
        <w:t>报名“就业赛道”审核通过后，才能看到“职业测评”模块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1989455"/>
            <wp:effectExtent l="0" t="0" r="10160" b="10795"/>
            <wp:docPr id="6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IMG_2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2277745"/>
            <wp:effectExtent l="0" t="0" r="10160" b="8255"/>
            <wp:docPr id="1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 descr="IMG_26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7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9D58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29E2EC"/>
    <w:multiLevelType w:val="singleLevel"/>
    <w:tmpl w:val="9429E2EC"/>
    <w:lvl w:ilvl="0" w:tentative="0">
      <w:start w:val="1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610B0"/>
    <w:rsid w:val="1256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2025-10-31T08:20:00Z</dcterms:created>
  <dc:creator>何婷婷</dc:creator>
  <cp:lastModifiedBy>何婷婷</cp:lastModifiedBy>
  <dcterms:modified xsi:type="dcterms:W3CDTF">2025-10-31T08:32:42Z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29649BF83F3045A982994FDF30D796DB_11</vt:lpwstr>
  </property>
  <property fmtid="{D5CDD505-2E9C-101B-9397-08002B2CF9AE}" pid="4" name="KSOTemplateDocerSaveRecord">
    <vt:lpwstr>eyJoZGlkIjoiYmJiNmU4NzNjMjUxMzk1NjdmZDUzNzRhMjlkYzZhNDUiLCJ1c2VySWQiOiI0ODgwMjE3MzgifQ==</vt:lpwstr>
  </property>
</Properties>
</file>